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9C0D4" w14:textId="77777777" w:rsidR="00C82E52" w:rsidRDefault="00C82E52" w:rsidP="00EB4594">
      <w:bookmarkStart w:id="0" w:name="_GoBack"/>
      <w:bookmarkEnd w:id="0"/>
    </w:p>
    <w:p w14:paraId="00A77A82" w14:textId="77777777" w:rsidR="00C43F6C" w:rsidRDefault="00C43F6C" w:rsidP="00EB4594"/>
    <w:p w14:paraId="34137983" w14:textId="77777777" w:rsidR="00C43F6C" w:rsidRDefault="00C43F6C" w:rsidP="00EB4594"/>
    <w:p w14:paraId="6A29577A" w14:textId="77777777" w:rsidR="00EB4594" w:rsidRPr="00AE35EE" w:rsidRDefault="008E0091" w:rsidP="00EB4594">
      <w:r w:rsidRPr="00AE35EE">
        <w:t xml:space="preserve">Besluit </w:t>
      </w:r>
      <w:r w:rsidR="00012E68" w:rsidRPr="00AE35EE">
        <w:t xml:space="preserve">van de raad van bestuur van de Kansspelautoriteit </w:t>
      </w:r>
      <w:r w:rsidR="00EB4594" w:rsidRPr="00AE35EE">
        <w:t xml:space="preserve">als bedoeld in artikel </w:t>
      </w:r>
      <w:r w:rsidR="00BE7163">
        <w:t>3.1</w:t>
      </w:r>
      <w:r w:rsidR="00541ADA" w:rsidRPr="00AE35EE">
        <w:t xml:space="preserve"> van de Wet </w:t>
      </w:r>
      <w:r w:rsidR="00BE7163">
        <w:t>open overheid</w:t>
      </w:r>
      <w:r w:rsidR="00012E68" w:rsidRPr="00AE35EE">
        <w:t xml:space="preserve"> tot openbaarmaking van het besluit op </w:t>
      </w:r>
      <w:r w:rsidR="00BE7163">
        <w:t xml:space="preserve">het bezwaar van </w:t>
      </w:r>
      <w:r w:rsidR="001F530E">
        <w:t>Casbit Group N.V.</w:t>
      </w:r>
    </w:p>
    <w:p w14:paraId="4F0DD433" w14:textId="77777777" w:rsidR="00943758" w:rsidRPr="00AE35EE" w:rsidRDefault="00943758" w:rsidP="00EB4594"/>
    <w:p w14:paraId="609287D6" w14:textId="04EF630C" w:rsidR="000014C9" w:rsidRDefault="000014C9" w:rsidP="00EB4594">
      <w:r>
        <w:t>Kenmerk: 17442/</w:t>
      </w:r>
      <w:r w:rsidR="00F0246A" w:rsidRPr="00F0246A">
        <w:t>01.321.669</w:t>
      </w:r>
    </w:p>
    <w:p w14:paraId="5F5280B2" w14:textId="77777777" w:rsidR="00EB4594" w:rsidRPr="00AE35EE" w:rsidRDefault="00EB4594" w:rsidP="00EB4594">
      <w:pPr>
        <w:pStyle w:val="Titel"/>
        <w:rPr>
          <w:rFonts w:ascii="Verdana" w:hAnsi="Verdana"/>
          <w:sz w:val="20"/>
          <w:szCs w:val="20"/>
        </w:rPr>
      </w:pPr>
    </w:p>
    <w:p w14:paraId="7B201662" w14:textId="77777777" w:rsidR="0099621A" w:rsidRPr="00AE35EE" w:rsidRDefault="008E0091" w:rsidP="00012E68">
      <w:pPr>
        <w:pStyle w:val="Titel"/>
        <w:jc w:val="center"/>
        <w:rPr>
          <w:rFonts w:ascii="Verdana" w:hAnsi="Verdana"/>
          <w:b/>
          <w:color w:val="0070C0"/>
          <w:sz w:val="48"/>
          <w:szCs w:val="48"/>
        </w:rPr>
      </w:pPr>
      <w:r w:rsidRPr="00AE35EE">
        <w:rPr>
          <w:rFonts w:ascii="Verdana" w:hAnsi="Verdana"/>
          <w:b/>
          <w:color w:val="0070C0"/>
          <w:sz w:val="48"/>
          <w:szCs w:val="48"/>
        </w:rPr>
        <w:t>Besluit</w:t>
      </w:r>
      <w:r w:rsidR="004D24F2" w:rsidRPr="00AE35EE">
        <w:rPr>
          <w:rFonts w:ascii="Verdana" w:hAnsi="Verdana"/>
          <w:b/>
          <w:color w:val="0070C0"/>
          <w:sz w:val="48"/>
          <w:szCs w:val="48"/>
        </w:rPr>
        <w:t xml:space="preserve"> tot openbaarmaking</w:t>
      </w:r>
    </w:p>
    <w:p w14:paraId="1907B91F" w14:textId="77777777" w:rsidR="00F470C7" w:rsidRPr="00AE35EE" w:rsidRDefault="00F470C7" w:rsidP="00F470C7">
      <w:pPr>
        <w:pStyle w:val="Kop1"/>
      </w:pPr>
      <w:r w:rsidRPr="00AE35EE">
        <w:t>Inleiding</w:t>
      </w:r>
    </w:p>
    <w:p w14:paraId="58559621" w14:textId="77777777" w:rsidR="00375EC8" w:rsidRPr="00AE35EE" w:rsidRDefault="00375EC8" w:rsidP="00375EC8">
      <w:pPr>
        <w:pStyle w:val="Lijstalinea"/>
        <w:ind w:left="720"/>
      </w:pPr>
    </w:p>
    <w:p w14:paraId="666D4ED8" w14:textId="1556DAD8" w:rsidR="0099621A" w:rsidRPr="00AE35EE" w:rsidRDefault="00012E68" w:rsidP="00F0246A">
      <w:pPr>
        <w:pStyle w:val="Lijstalinea"/>
        <w:numPr>
          <w:ilvl w:val="0"/>
          <w:numId w:val="4"/>
        </w:numPr>
        <w:spacing w:line="276" w:lineRule="auto"/>
      </w:pPr>
      <w:r w:rsidRPr="00AE35EE">
        <w:t xml:space="preserve">De </w:t>
      </w:r>
      <w:r w:rsidR="00D67726" w:rsidRPr="00AE35EE">
        <w:t>raad van b</w:t>
      </w:r>
      <w:r w:rsidR="0099621A" w:rsidRPr="00AE35EE">
        <w:t xml:space="preserve">estuur van de </w:t>
      </w:r>
      <w:r w:rsidR="00D67726" w:rsidRPr="00AE35EE">
        <w:t xml:space="preserve">Kansspelautoriteit (hierna: de </w:t>
      </w:r>
      <w:r w:rsidR="00BE7163">
        <w:t>Kansspelautoriteit</w:t>
      </w:r>
      <w:r w:rsidR="0099621A" w:rsidRPr="00AE35EE">
        <w:t xml:space="preserve">) </w:t>
      </w:r>
      <w:r w:rsidRPr="00AE35EE">
        <w:t xml:space="preserve">heeft bij besluit van </w:t>
      </w:r>
      <w:r w:rsidR="00FA5921">
        <w:t>16 juli 2024</w:t>
      </w:r>
      <w:r w:rsidR="000014C9">
        <w:t xml:space="preserve">, </w:t>
      </w:r>
      <w:r w:rsidR="000014C9" w:rsidRPr="00F0246A">
        <w:t xml:space="preserve">kenmerk </w:t>
      </w:r>
      <w:r w:rsidR="00C476BA" w:rsidRPr="00F0246A">
        <w:t>17442/</w:t>
      </w:r>
      <w:r w:rsidR="00F0246A" w:rsidRPr="00F0246A">
        <w:t>01</w:t>
      </w:r>
      <w:r w:rsidR="00F0246A">
        <w:t>.321.668</w:t>
      </w:r>
      <w:r w:rsidR="000014C9">
        <w:t>,</w:t>
      </w:r>
      <w:r w:rsidR="00BE7163">
        <w:t xml:space="preserve"> het bezwaar</w:t>
      </w:r>
      <w:r w:rsidRPr="00AE35EE">
        <w:t xml:space="preserve"> van </w:t>
      </w:r>
      <w:r w:rsidR="001F530E">
        <w:t xml:space="preserve">Casbit Group N.V. </w:t>
      </w:r>
      <w:r w:rsidR="00DA3D4F">
        <w:t xml:space="preserve">(hierna: </w:t>
      </w:r>
      <w:r w:rsidR="001F530E">
        <w:t>Casbit</w:t>
      </w:r>
      <w:r w:rsidR="00DA3D4F">
        <w:t>)</w:t>
      </w:r>
      <w:r w:rsidRPr="00AE35EE">
        <w:t xml:space="preserve"> tegen </w:t>
      </w:r>
      <w:r w:rsidR="009952CF" w:rsidRPr="00AE35EE">
        <w:t>het</w:t>
      </w:r>
      <w:r w:rsidRPr="00AE35EE">
        <w:t xml:space="preserve"> besluit tot het opleggen van </w:t>
      </w:r>
      <w:r w:rsidR="00DA3D4F">
        <w:t>een last</w:t>
      </w:r>
      <w:r w:rsidRPr="00AE35EE">
        <w:t xml:space="preserve"> onder dwangsom</w:t>
      </w:r>
      <w:r w:rsidR="009E093D" w:rsidRPr="00AE35EE">
        <w:t xml:space="preserve"> ongegrond verklaard</w:t>
      </w:r>
      <w:r w:rsidR="00D80541" w:rsidRPr="00AE35EE">
        <w:t>.</w:t>
      </w:r>
    </w:p>
    <w:p w14:paraId="0A76B307" w14:textId="77777777" w:rsidR="00F470C7" w:rsidRPr="00AE35EE" w:rsidRDefault="00F470C7" w:rsidP="00F470C7">
      <w:pPr>
        <w:pStyle w:val="Kop1"/>
      </w:pPr>
      <w:r w:rsidRPr="00AE35EE">
        <w:t>Overwegingen</w:t>
      </w:r>
    </w:p>
    <w:p w14:paraId="06BEBF01" w14:textId="77777777" w:rsidR="00F470C7" w:rsidRPr="00AE35EE" w:rsidRDefault="00F470C7" w:rsidP="00375EC8">
      <w:pPr>
        <w:pStyle w:val="Lijstalinea"/>
      </w:pPr>
    </w:p>
    <w:p w14:paraId="5EB24A53" w14:textId="77777777" w:rsidR="009E093D" w:rsidRPr="00AE35EE" w:rsidRDefault="00D67726" w:rsidP="00643CFE">
      <w:pPr>
        <w:pStyle w:val="Lijstalinea"/>
        <w:numPr>
          <w:ilvl w:val="0"/>
          <w:numId w:val="4"/>
        </w:numPr>
        <w:spacing w:line="276" w:lineRule="auto"/>
      </w:pPr>
      <w:bookmarkStart w:id="1" w:name="__RefHeading__33_20906283581111111111111"/>
      <w:bookmarkStart w:id="2" w:name="__RefHeading__45_20906283581211111111111"/>
      <w:bookmarkStart w:id="3" w:name="__RefHeading__39_20906283581111111111111"/>
      <w:bookmarkStart w:id="4" w:name="__RefHeading__59_20906283581111111111111"/>
      <w:bookmarkStart w:id="5" w:name="__RefHeading__99_20906283581111111111111"/>
      <w:r w:rsidRPr="00AE35EE">
        <w:t xml:space="preserve">De </w:t>
      </w:r>
      <w:r w:rsidR="00BE7163">
        <w:t>Kansspelautoriteit</w:t>
      </w:r>
      <w:r w:rsidRPr="00AE35EE">
        <w:t xml:space="preserve"> </w:t>
      </w:r>
      <w:r w:rsidR="00B73C6F" w:rsidRPr="00AE35EE">
        <w:t>hecht eraan besluiten openbaar te maken vanwege het maatschappelijk belang om de consument te informeren over dan wel te waarschuwen voor</w:t>
      </w:r>
      <w:r w:rsidR="009E093D" w:rsidRPr="00AE35EE">
        <w:t>,</w:t>
      </w:r>
      <w:r w:rsidR="00B73C6F" w:rsidRPr="00AE35EE">
        <w:t xml:space="preserve"> bepaalde handelspraktijken van aanbieders van kansspelen zonder vergunning en de risico’s die consumenten daar</w:t>
      </w:r>
      <w:r w:rsidRPr="00AE35EE">
        <w:t xml:space="preserve">bij lopen. </w:t>
      </w:r>
      <w:r w:rsidR="009E093D" w:rsidRPr="00AE35EE">
        <w:t xml:space="preserve">Dat geldt niet alleen voor sanctiebesluiten, maar ook voor besluiten op bezwaarschriften die zijn ingediend tegen sanctiebesluiten. Consumenten kunnen hiermee kennisnemen van beslissingen die de </w:t>
      </w:r>
      <w:r w:rsidR="00BE7163">
        <w:t>Kansspelautoriteit</w:t>
      </w:r>
      <w:r w:rsidR="009E093D" w:rsidRPr="00AE35EE">
        <w:t xml:space="preserve"> heeft genomen na heroverweging en van de overwegingen die aan die besluiten ten grondslag liggen. </w:t>
      </w:r>
      <w:r w:rsidR="009E093D" w:rsidRPr="00AE35EE">
        <w:br/>
      </w:r>
    </w:p>
    <w:p w14:paraId="78DA3E7F" w14:textId="77777777" w:rsidR="009E093D" w:rsidRPr="00AE35EE" w:rsidRDefault="00D67726" w:rsidP="00643CFE">
      <w:pPr>
        <w:pStyle w:val="Lijstalinea"/>
        <w:numPr>
          <w:ilvl w:val="0"/>
          <w:numId w:val="4"/>
        </w:numPr>
        <w:spacing w:line="276" w:lineRule="auto"/>
      </w:pPr>
      <w:r w:rsidRPr="00AE35EE">
        <w:t xml:space="preserve">Daarnaast beoogt de </w:t>
      </w:r>
      <w:r w:rsidR="00BE7163">
        <w:t>Kansspelautoriteit</w:t>
      </w:r>
      <w:r w:rsidRPr="00AE35EE">
        <w:t xml:space="preserve"> </w:t>
      </w:r>
      <w:r w:rsidR="00B73C6F" w:rsidRPr="00AE35EE">
        <w:t xml:space="preserve">met de openbaarmaking van besluiten transparantie te bieden </w:t>
      </w:r>
      <w:r w:rsidR="00BE7163">
        <w:t>over</w:t>
      </w:r>
      <w:r w:rsidR="00B73C6F" w:rsidRPr="00AE35EE">
        <w:t xml:space="preserve"> het functioneren van </w:t>
      </w:r>
      <w:r w:rsidR="009E093D" w:rsidRPr="00AE35EE">
        <w:t>zijn</w:t>
      </w:r>
      <w:r w:rsidR="00B73C6F" w:rsidRPr="00AE35EE">
        <w:t xml:space="preserve"> organisatie. </w:t>
      </w:r>
      <w:r w:rsidR="009E093D" w:rsidRPr="00AE35EE">
        <w:t xml:space="preserve">Hiertoe geeft </w:t>
      </w:r>
      <w:r w:rsidR="009E093D" w:rsidRPr="00AE35EE">
        <w:lastRenderedPageBreak/>
        <w:t xml:space="preserve">hij actief voorlichting over de uitvoering van aan hem opgedragen taken. </w:t>
      </w:r>
      <w:r w:rsidR="009E093D" w:rsidRPr="00AE35EE">
        <w:br/>
      </w:r>
    </w:p>
    <w:p w14:paraId="679C8100" w14:textId="77777777" w:rsidR="009E093D" w:rsidRPr="00AE35EE" w:rsidRDefault="00B73C6F" w:rsidP="009E093D">
      <w:pPr>
        <w:pStyle w:val="Lijstalinea"/>
        <w:numPr>
          <w:ilvl w:val="0"/>
          <w:numId w:val="4"/>
        </w:numPr>
        <w:spacing w:line="276" w:lineRule="auto"/>
      </w:pPr>
      <w:r w:rsidRPr="00AE35EE">
        <w:t>Ten slotte is openbaarmaking van belang in verband met de preventieve werking die van sanctiebesluiten kan uitgaan naar andere ondernemingen</w:t>
      </w:r>
      <w:r w:rsidR="00FE089E" w:rsidRPr="00AE35EE">
        <w:t xml:space="preserve"> en natuurlijke personen</w:t>
      </w:r>
      <w:r w:rsidRPr="00AE35EE">
        <w:t>.</w:t>
      </w:r>
      <w:r w:rsidR="009E093D" w:rsidRPr="00AE35EE">
        <w:br/>
      </w:r>
    </w:p>
    <w:p w14:paraId="7A0DC85E" w14:textId="77777777" w:rsidR="00B73C6F" w:rsidRPr="00AE35EE" w:rsidRDefault="009E093D" w:rsidP="009E093D">
      <w:pPr>
        <w:pStyle w:val="Lijstalinea"/>
        <w:numPr>
          <w:ilvl w:val="0"/>
          <w:numId w:val="4"/>
        </w:numPr>
        <w:spacing w:line="276" w:lineRule="auto"/>
      </w:pPr>
      <w:r w:rsidRPr="00AE35EE">
        <w:t xml:space="preserve">Slechts indien het belang van een onderneming om openbaarmaking in een concreet geval te voorkomen zwaarder weegt dan het hierboven omschreven maatschappelijk belang, zal hierop een uitzondering worden gemaakt. In het geval van </w:t>
      </w:r>
      <w:r w:rsidR="001F530E">
        <w:t>Casbit</w:t>
      </w:r>
      <w:r w:rsidR="009952CF" w:rsidRPr="00AE35EE">
        <w:t xml:space="preserve"> </w:t>
      </w:r>
      <w:r w:rsidRPr="00AE35EE">
        <w:t>is niet gebleken van feiten en omstandigheden op grond waarvan aanleiding bestaat om die uitzondering te maken.</w:t>
      </w:r>
      <w:r w:rsidRPr="00AE35EE">
        <w:br/>
      </w:r>
    </w:p>
    <w:p w14:paraId="7DCCC983" w14:textId="77777777" w:rsidR="00B73C6F" w:rsidRPr="00AE35EE" w:rsidRDefault="00B3026D" w:rsidP="00643CFE">
      <w:pPr>
        <w:pStyle w:val="Lijstalinea"/>
        <w:numPr>
          <w:ilvl w:val="0"/>
          <w:numId w:val="3"/>
        </w:numPr>
      </w:pPr>
      <w:r w:rsidRPr="00AE35EE">
        <w:t xml:space="preserve">De </w:t>
      </w:r>
      <w:r w:rsidR="00BE7163">
        <w:t>Kansspelautoriteit</w:t>
      </w:r>
      <w:r w:rsidRPr="00AE35EE">
        <w:t xml:space="preserve"> </w:t>
      </w:r>
      <w:r w:rsidR="00B73C6F" w:rsidRPr="00AE35EE">
        <w:t>neemt hierbij het volgende in aanmerking.</w:t>
      </w:r>
    </w:p>
    <w:p w14:paraId="345BA119" w14:textId="77777777" w:rsidR="00B73C6F" w:rsidRPr="00AE35EE" w:rsidRDefault="00B73C6F" w:rsidP="00B73C6F">
      <w:pPr>
        <w:pStyle w:val="Lijstalinea"/>
      </w:pPr>
    </w:p>
    <w:p w14:paraId="3A401553" w14:textId="77777777" w:rsidR="00643CFE" w:rsidRPr="00AE35EE" w:rsidRDefault="009E093D" w:rsidP="009E093D">
      <w:pPr>
        <w:pStyle w:val="Lijstalinea"/>
        <w:numPr>
          <w:ilvl w:val="0"/>
          <w:numId w:val="3"/>
        </w:numPr>
        <w:spacing w:line="276" w:lineRule="auto"/>
      </w:pPr>
      <w:r w:rsidRPr="00AE35EE">
        <w:t xml:space="preserve">De </w:t>
      </w:r>
      <w:r w:rsidR="00BE7163">
        <w:t>Kansspelautoriteit</w:t>
      </w:r>
      <w:r w:rsidRPr="00AE35EE">
        <w:t xml:space="preserve"> is van oordeel dat er geen aanleiding is te veronderstellen dat het besluit op bezwaar van </w:t>
      </w:r>
      <w:r w:rsidR="001F530E">
        <w:t>16 juli 2024</w:t>
      </w:r>
      <w:r w:rsidR="00D8104B" w:rsidRPr="00AE35EE">
        <w:t xml:space="preserve"> </w:t>
      </w:r>
      <w:r w:rsidRPr="00AE35EE">
        <w:t xml:space="preserve">in rechte geen stand zal houden. Naar het oordeel van de </w:t>
      </w:r>
      <w:r w:rsidR="00BE7163">
        <w:t>Kansspelautoriteit</w:t>
      </w:r>
      <w:r w:rsidRPr="00AE35EE">
        <w:t xml:space="preserve"> is afdoende aangetoond dat er sprake is van een overtreding van </w:t>
      </w:r>
      <w:r w:rsidR="00DA3D4F" w:rsidRPr="008D6A0C">
        <w:t xml:space="preserve">artikel </w:t>
      </w:r>
      <w:r w:rsidR="00BE7163">
        <w:t>1, eerste lid, onder a, van de Wet op de kansspelen</w:t>
      </w:r>
      <w:r w:rsidRPr="00AE35EE">
        <w:t>.</w:t>
      </w:r>
      <w:r w:rsidRPr="00AE35EE">
        <w:br/>
      </w:r>
    </w:p>
    <w:p w14:paraId="477ED171" w14:textId="3914D8A6" w:rsidR="009E093D" w:rsidRDefault="009E093D" w:rsidP="009E093D">
      <w:pPr>
        <w:pStyle w:val="Lijstalinea"/>
        <w:numPr>
          <w:ilvl w:val="0"/>
          <w:numId w:val="3"/>
        </w:numPr>
        <w:spacing w:line="276" w:lineRule="auto"/>
      </w:pPr>
      <w:r w:rsidRPr="00AE35EE">
        <w:t>In de openbaar te maken besluiten blijft achterwege de vermelding van namen van de natuurlijke personen</w:t>
      </w:r>
      <w:r w:rsidR="006B461A" w:rsidRPr="00AE35EE">
        <w:t xml:space="preserve"> die bij de zaak zijn betrokken</w:t>
      </w:r>
      <w:r w:rsidR="008324A8" w:rsidRPr="00AE35EE">
        <w:t>.</w:t>
      </w:r>
      <w:r w:rsidR="00D938A3" w:rsidRPr="00AE35EE">
        <w:t xml:space="preserve"> </w:t>
      </w:r>
      <w:r w:rsidR="00C476BA" w:rsidRPr="00C476BA">
        <w:t>De Kansspelautoriteit wijst erop dat de namen van natuurlijke personen en de namen van rechtspersonen die in het onderzoek zijn genoemd, maar van wie geen overtreding is vastgesteld, nimmer openbaar worden gemaakt. Verwijzingen naar namen die genoemd worden in jurisprudentie en reeds openbaar gemaakte besluiten van de Kansspelautoriteit vallen hier niet onder.</w:t>
      </w:r>
    </w:p>
    <w:p w14:paraId="6FC82D7F" w14:textId="77777777" w:rsidR="00C476BA" w:rsidRPr="00AE35EE" w:rsidRDefault="00C476BA" w:rsidP="00C476BA">
      <w:pPr>
        <w:pStyle w:val="Lijstalinea"/>
        <w:spacing w:line="276" w:lineRule="auto"/>
        <w:ind w:left="720"/>
      </w:pPr>
    </w:p>
    <w:p w14:paraId="6735B00B" w14:textId="77777777" w:rsidR="009E093D" w:rsidRPr="00AE35EE" w:rsidRDefault="009E093D" w:rsidP="009E093D">
      <w:pPr>
        <w:pStyle w:val="Lijstalinea"/>
        <w:numPr>
          <w:ilvl w:val="0"/>
          <w:numId w:val="3"/>
        </w:numPr>
        <w:spacing w:line="276" w:lineRule="auto"/>
      </w:pPr>
      <w:r w:rsidRPr="00AE35EE">
        <w:t xml:space="preserve">Van overige belangen of omstandigheden, op grond waarvan zou moeten worden afgezien van publicatie, is de </w:t>
      </w:r>
      <w:r w:rsidR="00BE7163">
        <w:t>Kansspelautoriteit</w:t>
      </w:r>
      <w:r w:rsidRPr="00AE35EE">
        <w:t xml:space="preserve"> niet gebleken.</w:t>
      </w:r>
    </w:p>
    <w:p w14:paraId="11AF8797" w14:textId="77777777" w:rsidR="004D24F2" w:rsidRPr="00AE35EE" w:rsidRDefault="004D24F2" w:rsidP="00271AA8">
      <w:pPr>
        <w:pStyle w:val="Kop1"/>
        <w:spacing w:line="276" w:lineRule="auto"/>
      </w:pPr>
      <w:r w:rsidRPr="00AE35EE">
        <w:t>Besluit</w:t>
      </w:r>
    </w:p>
    <w:p w14:paraId="15F16D6C" w14:textId="77777777" w:rsidR="00B73C6F" w:rsidRPr="00AE35EE" w:rsidRDefault="00B73C6F" w:rsidP="00271AA8">
      <w:pPr>
        <w:pStyle w:val="Lijstalinea"/>
        <w:spacing w:line="276" w:lineRule="auto"/>
      </w:pPr>
      <w:bookmarkStart w:id="6" w:name="__RefHeading__107_2090628358222222222222"/>
      <w:bookmarkStart w:id="7" w:name="__RefHeading__109_209062835811112"/>
      <w:bookmarkStart w:id="8" w:name="__RefHeading__109_2090628358111111112"/>
      <w:bookmarkStart w:id="9" w:name="__RefHeading__109_20906283581111"/>
      <w:bookmarkStart w:id="10" w:name="__RefHeading__109_209062835811111111"/>
    </w:p>
    <w:p w14:paraId="69FF793C" w14:textId="549697B4" w:rsidR="00ED565B" w:rsidRPr="00AE35EE" w:rsidRDefault="00643CFE" w:rsidP="00864F8F">
      <w:pPr>
        <w:pStyle w:val="Lijstalinea"/>
        <w:numPr>
          <w:ilvl w:val="0"/>
          <w:numId w:val="3"/>
        </w:numPr>
        <w:spacing w:line="276" w:lineRule="auto"/>
      </w:pPr>
      <w:r w:rsidRPr="00AE35EE">
        <w:t xml:space="preserve">Op grond van het voorgaande </w:t>
      </w:r>
      <w:r w:rsidR="00BE7163">
        <w:t>maakt</w:t>
      </w:r>
      <w:r w:rsidRPr="00AE35EE">
        <w:t xml:space="preserve"> de </w:t>
      </w:r>
      <w:r w:rsidR="00BE7163">
        <w:t xml:space="preserve">Kansspelautoriteit </w:t>
      </w:r>
      <w:r w:rsidRPr="00AE35EE">
        <w:t>het besluit</w:t>
      </w:r>
      <w:r w:rsidR="00D8104B" w:rsidRPr="00AE35EE">
        <w:t xml:space="preserve"> op bezwaar</w:t>
      </w:r>
      <w:r w:rsidRPr="00AE35EE">
        <w:t xml:space="preserve"> van </w:t>
      </w:r>
      <w:r w:rsidR="001F530E">
        <w:t>16 juli 2024</w:t>
      </w:r>
      <w:r w:rsidR="00BE7163">
        <w:t xml:space="preserve"> openbaar</w:t>
      </w:r>
      <w:r w:rsidRPr="00AE35EE">
        <w:t xml:space="preserve">. </w:t>
      </w:r>
      <w:r w:rsidR="00BE7163">
        <w:t>Dit</w:t>
      </w:r>
      <w:r w:rsidRPr="00AE35EE">
        <w:t xml:space="preserve"> besluit tot openbaarmaking </w:t>
      </w:r>
      <w:r w:rsidR="00BE7163">
        <w:t xml:space="preserve">wordt eveneens </w:t>
      </w:r>
      <w:r w:rsidRPr="00AE35EE">
        <w:t xml:space="preserve">openbaar gemaakt. In de openbaar te maken besluiten blijft vermelding van de namen van alle </w:t>
      </w:r>
      <w:r w:rsidR="006B461A" w:rsidRPr="00AE35EE">
        <w:t xml:space="preserve">natuurlijke personen die bij </w:t>
      </w:r>
      <w:r w:rsidRPr="00AE35EE">
        <w:t xml:space="preserve">de zaak </w:t>
      </w:r>
      <w:r w:rsidR="006B461A" w:rsidRPr="00AE35EE">
        <w:t xml:space="preserve">zijn </w:t>
      </w:r>
      <w:r w:rsidRPr="00AE35EE">
        <w:t>betrokken</w:t>
      </w:r>
      <w:r w:rsidR="006B461A" w:rsidRPr="00AE35EE">
        <w:t>,</w:t>
      </w:r>
      <w:r w:rsidRPr="00AE35EE">
        <w:t xml:space="preserve"> achterwege. </w:t>
      </w:r>
      <w:r w:rsidR="00DC11EC" w:rsidRPr="00735ED9">
        <w:t xml:space="preserve">Ook blijft achterwege openbaarmaking van de namen </w:t>
      </w:r>
      <w:r w:rsidR="00DC11EC" w:rsidRPr="00735ED9">
        <w:lastRenderedPageBreak/>
        <w:t>van rechtspersonen ten aanzien van wie geen overtreding wordt vastgesteld</w:t>
      </w:r>
      <w:r w:rsidR="00864F8F" w:rsidRPr="00AE35EE">
        <w:br/>
      </w:r>
    </w:p>
    <w:p w14:paraId="08DAEB0F" w14:textId="77777777" w:rsidR="00B73C6F" w:rsidRPr="00AE35EE" w:rsidRDefault="00B73C6F" w:rsidP="00271AA8">
      <w:pPr>
        <w:pStyle w:val="Lijstalinea"/>
        <w:numPr>
          <w:ilvl w:val="0"/>
          <w:numId w:val="3"/>
        </w:numPr>
        <w:spacing w:line="276" w:lineRule="auto"/>
      </w:pPr>
      <w:r w:rsidRPr="00AE35EE">
        <w:t>Openbaarmaking geschiedt door middel van publicatie op de website www.kansspelautoriteit.nl.</w:t>
      </w:r>
    </w:p>
    <w:p w14:paraId="51786661" w14:textId="77777777" w:rsidR="00350EAC" w:rsidRPr="00AE35EE" w:rsidRDefault="00350EAC" w:rsidP="00271AA8">
      <w:pPr>
        <w:tabs>
          <w:tab w:val="left" w:pos="280"/>
          <w:tab w:val="left" w:pos="3360"/>
        </w:tabs>
        <w:spacing w:line="276" w:lineRule="auto"/>
        <w:ind w:right="-100"/>
      </w:pPr>
    </w:p>
    <w:p w14:paraId="12FC7F77" w14:textId="77777777" w:rsidR="00EB4594" w:rsidRPr="00AE35EE" w:rsidRDefault="004D24F2" w:rsidP="00271AA8">
      <w:pPr>
        <w:tabs>
          <w:tab w:val="left" w:pos="280"/>
          <w:tab w:val="left" w:pos="3360"/>
        </w:tabs>
        <w:spacing w:line="276" w:lineRule="auto"/>
        <w:ind w:right="-100"/>
        <w:rPr>
          <w:rFonts w:cs="Arial"/>
        </w:rPr>
      </w:pPr>
      <w:r w:rsidRPr="00AE35EE">
        <w:rPr>
          <w:rFonts w:cs="Arial"/>
        </w:rPr>
        <w:t xml:space="preserve">’s-Gravenhage, </w:t>
      </w:r>
      <w:r w:rsidR="001F530E">
        <w:rPr>
          <w:rFonts w:cs="Arial"/>
        </w:rPr>
        <w:t xml:space="preserve">16 juli 2024 </w:t>
      </w:r>
    </w:p>
    <w:bookmarkEnd w:id="1"/>
    <w:bookmarkEnd w:id="2"/>
    <w:bookmarkEnd w:id="3"/>
    <w:bookmarkEnd w:id="4"/>
    <w:bookmarkEnd w:id="5"/>
    <w:bookmarkEnd w:id="6"/>
    <w:bookmarkEnd w:id="7"/>
    <w:bookmarkEnd w:id="8"/>
    <w:bookmarkEnd w:id="9"/>
    <w:bookmarkEnd w:id="10"/>
    <w:p w14:paraId="7BB2C51B" w14:textId="77777777" w:rsidR="00350EAC" w:rsidRPr="00AE35EE" w:rsidRDefault="00350EAC" w:rsidP="00350EAC"/>
    <w:p w14:paraId="14408496" w14:textId="77777777" w:rsidR="004D24F2" w:rsidRPr="00AE35EE" w:rsidRDefault="005722A9" w:rsidP="00350EAC">
      <w:r w:rsidRPr="00AE35EE">
        <w:t>De raad van b</w:t>
      </w:r>
      <w:r w:rsidR="004D24F2" w:rsidRPr="00AE35EE">
        <w:t>e</w:t>
      </w:r>
      <w:r w:rsidR="00093865" w:rsidRPr="00AE35EE">
        <w:t>stuur van de Kansspelautoriteit</w:t>
      </w:r>
      <w:r w:rsidR="00B31C48" w:rsidRPr="00AE35EE">
        <w:t>,</w:t>
      </w:r>
    </w:p>
    <w:p w14:paraId="0A2B3800" w14:textId="77777777" w:rsidR="00BE7163" w:rsidRDefault="00BE7163" w:rsidP="00BE7163">
      <w:pPr>
        <w:pStyle w:val="broodtekst"/>
      </w:pPr>
      <w:r>
        <w:t>namens deze,</w:t>
      </w:r>
    </w:p>
    <w:p w14:paraId="371012BF" w14:textId="77777777" w:rsidR="00BE7163" w:rsidRDefault="00BE7163" w:rsidP="00BE7163">
      <w:pPr>
        <w:pStyle w:val="broodtekst"/>
      </w:pPr>
    </w:p>
    <w:p w14:paraId="7EABEC72" w14:textId="07142198" w:rsidR="00BE7163" w:rsidRPr="002C4E76" w:rsidRDefault="002C4E76" w:rsidP="00BE7163">
      <w:pPr>
        <w:pStyle w:val="broodtekst"/>
      </w:pPr>
      <w:r w:rsidRPr="002C4E76">
        <w:t>w.g.</w:t>
      </w:r>
    </w:p>
    <w:p w14:paraId="249AC10F" w14:textId="77777777" w:rsidR="00FA5921" w:rsidRPr="001F530E" w:rsidRDefault="00FA5921" w:rsidP="00BE7163">
      <w:pPr>
        <w:pStyle w:val="broodtekst"/>
        <w:rPr>
          <w:highlight w:val="yellow"/>
        </w:rPr>
      </w:pPr>
    </w:p>
    <w:p w14:paraId="5FED28CD" w14:textId="77777777" w:rsidR="00BE7163" w:rsidRPr="00FA5921" w:rsidRDefault="00BE7163" w:rsidP="00BE7163">
      <w:pPr>
        <w:pStyle w:val="broodtekst"/>
        <w:rPr>
          <w:noProof/>
        </w:rPr>
      </w:pPr>
      <w:r w:rsidRPr="00FA5921">
        <w:rPr>
          <w:noProof/>
        </w:rPr>
        <w:t>mr. Laurence M.A. Gimbrere</w:t>
      </w:r>
    </w:p>
    <w:p w14:paraId="28431DD6" w14:textId="77777777" w:rsidR="00BE7163" w:rsidRPr="005D3AF7" w:rsidRDefault="00BE7163" w:rsidP="00BE7163">
      <w:pPr>
        <w:pStyle w:val="broodtekst-i"/>
        <w:rPr>
          <w:i w:val="0"/>
        </w:rPr>
      </w:pPr>
      <w:r w:rsidRPr="00FA5921">
        <w:rPr>
          <w:noProof/>
        </w:rPr>
        <w:t>Hoofd afdeling Juridische Zaken en Vergunningen</w:t>
      </w:r>
    </w:p>
    <w:p w14:paraId="31DC5AA8" w14:textId="77777777" w:rsidR="00BE7163" w:rsidRDefault="00BE7163" w:rsidP="00BE7163">
      <w:pPr>
        <w:spacing w:line="240" w:lineRule="auto"/>
        <w:rPr>
          <w:i/>
          <w:sz w:val="18"/>
        </w:rPr>
      </w:pPr>
    </w:p>
    <w:p w14:paraId="6D8EB68C" w14:textId="5EB02418" w:rsidR="002853C4" w:rsidRPr="008C7CE1" w:rsidRDefault="002853C4" w:rsidP="00BE7163">
      <w:pPr>
        <w:spacing w:line="240" w:lineRule="auto"/>
        <w:rPr>
          <w:b/>
          <w:i/>
          <w:sz w:val="18"/>
        </w:rPr>
      </w:pPr>
      <w:r w:rsidRPr="008C7CE1">
        <w:rPr>
          <w:b/>
          <w:i/>
          <w:sz w:val="18"/>
        </w:rPr>
        <w:t xml:space="preserve">VERZONDEN OP: </w:t>
      </w:r>
      <w:r w:rsidR="00F0246A" w:rsidRPr="008C7CE1">
        <w:rPr>
          <w:b/>
          <w:i/>
          <w:sz w:val="18"/>
        </w:rPr>
        <w:t>18 juli 2024</w:t>
      </w:r>
    </w:p>
    <w:p w14:paraId="16FDF8B2" w14:textId="77777777" w:rsidR="002853C4" w:rsidRPr="002853C4" w:rsidRDefault="002853C4" w:rsidP="00BE7163">
      <w:pPr>
        <w:spacing w:line="240" w:lineRule="auto"/>
        <w:rPr>
          <w:sz w:val="18"/>
        </w:rPr>
      </w:pPr>
    </w:p>
    <w:p w14:paraId="283A846E" w14:textId="77777777" w:rsidR="00BE7163" w:rsidRPr="00394DFC" w:rsidRDefault="00BE7163" w:rsidP="00BE7163">
      <w:pPr>
        <w:spacing w:line="240" w:lineRule="auto"/>
        <w:rPr>
          <w:rFonts w:cs="Arial"/>
          <w:i/>
          <w:sz w:val="16"/>
          <w:szCs w:val="16"/>
        </w:rPr>
      </w:pPr>
      <w:r w:rsidRPr="00394DFC">
        <w:rPr>
          <w:rFonts w:cs="Arial"/>
          <w:i/>
          <w:sz w:val="16"/>
          <w:szCs w:val="16"/>
        </w:rPr>
        <w:t xml:space="preserve">Tegen dit besluit kan degene </w:t>
      </w:r>
      <w:proofErr w:type="gramStart"/>
      <w:r w:rsidRPr="00394DFC">
        <w:rPr>
          <w:rFonts w:cs="Arial"/>
          <w:i/>
          <w:sz w:val="16"/>
          <w:szCs w:val="16"/>
        </w:rPr>
        <w:t>wiens</w:t>
      </w:r>
      <w:proofErr w:type="gramEnd"/>
      <w:r w:rsidRPr="00394DFC">
        <w:rPr>
          <w:rFonts w:cs="Arial"/>
          <w:i/>
          <w:sz w:val="16"/>
          <w:szCs w:val="16"/>
        </w:rPr>
        <w:t xml:space="preserve"> belang rechtstreeks bij dit besluit is betrokken, binnen zes weken na de dag van bekendmaking van dit besluit een gemotiveerd bezwaarschrift indienen bij de Kansspelautoriteit, afdeling Juridische Zaken en Vergunningen, Postbus 298, 2501 CG Den Haag. U kunt uw bezwaarschrift ook digitaal indienen, door het in </w:t>
      </w:r>
      <w:proofErr w:type="spellStart"/>
      <w:r w:rsidRPr="00394DFC">
        <w:rPr>
          <w:rFonts w:cs="Arial"/>
          <w:i/>
          <w:sz w:val="16"/>
          <w:szCs w:val="16"/>
        </w:rPr>
        <w:t>PDF-formaat</w:t>
      </w:r>
      <w:proofErr w:type="spellEnd"/>
      <w:r w:rsidRPr="00394DFC">
        <w:rPr>
          <w:rFonts w:cs="Arial"/>
          <w:i/>
          <w:sz w:val="16"/>
          <w:szCs w:val="16"/>
        </w:rPr>
        <w:t xml:space="preserve"> te e-mailen naar </w:t>
      </w:r>
      <w:r w:rsidRPr="00394DFC">
        <w:rPr>
          <w:rStyle w:val="Hyperlink"/>
          <w:rFonts w:cs="Arial"/>
          <w:i/>
          <w:color w:val="auto"/>
          <w:sz w:val="16"/>
          <w:szCs w:val="16"/>
          <w:u w:val="none"/>
        </w:rPr>
        <w:t>griffie@kansspelautoriteit.nl</w:t>
      </w:r>
      <w:r w:rsidRPr="00394DFC">
        <w:rPr>
          <w:rFonts w:cs="Arial"/>
          <w:i/>
          <w:sz w:val="16"/>
          <w:szCs w:val="16"/>
        </w:rPr>
        <w:t>.</w:t>
      </w:r>
    </w:p>
    <w:p w14:paraId="67F7398A" w14:textId="77777777" w:rsidR="00BE7163" w:rsidRPr="00394DFC" w:rsidRDefault="00BE7163" w:rsidP="00BE7163">
      <w:pPr>
        <w:spacing w:line="240" w:lineRule="auto"/>
        <w:rPr>
          <w:rFonts w:cs="Arial"/>
          <w:i/>
          <w:sz w:val="16"/>
          <w:szCs w:val="16"/>
        </w:rPr>
      </w:pPr>
    </w:p>
    <w:p w14:paraId="12674B36" w14:textId="77777777" w:rsidR="00BE7163" w:rsidRPr="00394DFC" w:rsidRDefault="00BE7163" w:rsidP="00BE7163">
      <w:pPr>
        <w:spacing w:line="240" w:lineRule="auto"/>
        <w:rPr>
          <w:rFonts w:cs="Arial"/>
          <w:i/>
          <w:sz w:val="16"/>
          <w:szCs w:val="16"/>
        </w:rPr>
      </w:pPr>
      <w:r w:rsidRPr="00394DFC">
        <w:rPr>
          <w:rFonts w:cs="Arial"/>
          <w:i/>
          <w:sz w:val="16"/>
          <w:szCs w:val="16"/>
        </w:rPr>
        <w:t>Let wel: het instellen van bezwaar schort de werking van dit besluit niet op. </w:t>
      </w:r>
    </w:p>
    <w:p w14:paraId="1FBD158F" w14:textId="77777777" w:rsidR="00BE7163" w:rsidRPr="00394DFC" w:rsidRDefault="00BE7163" w:rsidP="00BE7163">
      <w:pPr>
        <w:spacing w:line="240" w:lineRule="auto"/>
        <w:rPr>
          <w:rFonts w:cs="Arial"/>
          <w:i/>
          <w:sz w:val="16"/>
          <w:szCs w:val="16"/>
        </w:rPr>
      </w:pPr>
      <w:r w:rsidRPr="00394DFC">
        <w:rPr>
          <w:rFonts w:cs="Arial"/>
          <w:i/>
          <w:sz w:val="16"/>
          <w:szCs w:val="16"/>
        </w:rPr>
        <w:t>Kunt u de beslissing op uw bezwaarschrift niet afwachten vanwege een spoedeisend belang? Dan kunt u bij de sector bestuursrecht van de rechtbank in uw arrondissement een verzoek om voorlopige voorziening indienen.</w:t>
      </w:r>
    </w:p>
    <w:p w14:paraId="33F0D89B" w14:textId="77777777" w:rsidR="00DA3D4F" w:rsidRPr="00AA4778" w:rsidRDefault="00DA3D4F" w:rsidP="004D24F2">
      <w:pPr>
        <w:spacing w:line="360" w:lineRule="auto"/>
        <w:rPr>
          <w:rFonts w:cs="Arial"/>
          <w:i/>
          <w:sz w:val="18"/>
          <w:szCs w:val="18"/>
        </w:rPr>
      </w:pPr>
    </w:p>
    <w:sectPr w:rsidR="00DA3D4F" w:rsidRPr="00AA4778" w:rsidSect="005D6234">
      <w:headerReference w:type="default" r:id="rId7"/>
      <w:footerReference w:type="default" r:id="rId8"/>
      <w:headerReference w:type="first" r:id="rId9"/>
      <w:footerReference w:type="first" r:id="rId10"/>
      <w:type w:val="continuous"/>
      <w:pgSz w:w="11906" w:h="16838"/>
      <w:pgMar w:top="2835" w:right="1559" w:bottom="2994" w:left="1418" w:header="1418" w:footer="24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7785A" w14:textId="77777777" w:rsidR="009502E8" w:rsidRDefault="009502E8">
      <w:pPr>
        <w:spacing w:line="240" w:lineRule="auto"/>
      </w:pPr>
      <w:r>
        <w:separator/>
      </w:r>
    </w:p>
  </w:endnote>
  <w:endnote w:type="continuationSeparator" w:id="0">
    <w:p w14:paraId="3440A6FB" w14:textId="77777777" w:rsidR="009502E8" w:rsidRDefault="009502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calaSans-Caps">
    <w:altName w:val="Arial"/>
    <w:charset w:val="00"/>
    <w:family w:val="swiss"/>
    <w:pitch w:val="variable"/>
  </w:font>
  <w:font w:name="ScalaSans">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auto"/>
    <w:pitch w:val="variable"/>
  </w:font>
  <w:font w:name="F">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492015"/>
      <w:docPartObj>
        <w:docPartGallery w:val="Page Numbers (Bottom of Page)"/>
        <w:docPartUnique/>
      </w:docPartObj>
    </w:sdtPr>
    <w:sdtEndPr>
      <w:rPr>
        <w:sz w:val="16"/>
        <w:szCs w:val="16"/>
      </w:rPr>
    </w:sdtEndPr>
    <w:sdtContent>
      <w:p w14:paraId="0D13C70D" w14:textId="77777777" w:rsidR="00933B3A" w:rsidRPr="00AA4778" w:rsidRDefault="00933B3A">
        <w:pPr>
          <w:pStyle w:val="Voettekst"/>
          <w:jc w:val="right"/>
          <w:rPr>
            <w:sz w:val="16"/>
            <w:szCs w:val="16"/>
          </w:rPr>
        </w:pPr>
        <w:r w:rsidRPr="00AA4778">
          <w:rPr>
            <w:sz w:val="16"/>
            <w:szCs w:val="16"/>
          </w:rPr>
          <w:fldChar w:fldCharType="begin"/>
        </w:r>
        <w:r w:rsidRPr="00AA4778">
          <w:rPr>
            <w:sz w:val="16"/>
            <w:szCs w:val="16"/>
          </w:rPr>
          <w:instrText>PAGE   \* MERGEFORMAT</w:instrText>
        </w:r>
        <w:r w:rsidRPr="00AA4778">
          <w:rPr>
            <w:sz w:val="16"/>
            <w:szCs w:val="16"/>
          </w:rPr>
          <w:fldChar w:fldCharType="separate"/>
        </w:r>
        <w:r w:rsidR="006017F8">
          <w:rPr>
            <w:noProof/>
            <w:sz w:val="16"/>
            <w:szCs w:val="16"/>
          </w:rPr>
          <w:t>3</w:t>
        </w:r>
        <w:r w:rsidRPr="00AA4778">
          <w:rPr>
            <w:sz w:val="16"/>
            <w:szCs w:val="16"/>
          </w:rPr>
          <w:fldChar w:fldCharType="end"/>
        </w:r>
      </w:p>
    </w:sdtContent>
  </w:sdt>
  <w:p w14:paraId="4AC7E4E9" w14:textId="77777777" w:rsidR="00933B3A" w:rsidRDefault="00933B3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42755"/>
      <w:docPartObj>
        <w:docPartGallery w:val="Page Numbers (Bottom of Page)"/>
        <w:docPartUnique/>
      </w:docPartObj>
    </w:sdtPr>
    <w:sdtEndPr>
      <w:rPr>
        <w:sz w:val="16"/>
        <w:szCs w:val="16"/>
      </w:rPr>
    </w:sdtEndPr>
    <w:sdtContent>
      <w:p w14:paraId="5E082253" w14:textId="77777777" w:rsidR="00933B3A" w:rsidRPr="00AA4778" w:rsidRDefault="00933B3A" w:rsidP="00944866">
        <w:pPr>
          <w:pStyle w:val="Voettekst"/>
          <w:jc w:val="right"/>
          <w:rPr>
            <w:sz w:val="16"/>
            <w:szCs w:val="16"/>
          </w:rPr>
        </w:pPr>
        <w:r w:rsidRPr="00AA4778">
          <w:rPr>
            <w:sz w:val="16"/>
            <w:szCs w:val="16"/>
          </w:rPr>
          <w:fldChar w:fldCharType="begin"/>
        </w:r>
        <w:r w:rsidRPr="00AA4778">
          <w:rPr>
            <w:sz w:val="16"/>
            <w:szCs w:val="16"/>
          </w:rPr>
          <w:instrText>PAGE   \* MERGEFORMAT</w:instrText>
        </w:r>
        <w:r w:rsidRPr="00AA4778">
          <w:rPr>
            <w:sz w:val="16"/>
            <w:szCs w:val="16"/>
          </w:rPr>
          <w:fldChar w:fldCharType="separate"/>
        </w:r>
        <w:r w:rsidR="006017F8">
          <w:rPr>
            <w:noProof/>
            <w:sz w:val="16"/>
            <w:szCs w:val="16"/>
          </w:rPr>
          <w:t>1</w:t>
        </w:r>
        <w:r w:rsidRPr="00AA4778">
          <w:rPr>
            <w:sz w:val="16"/>
            <w:szCs w:val="16"/>
          </w:rPr>
          <w:fldChar w:fldCharType="end"/>
        </w:r>
      </w:p>
    </w:sdtContent>
  </w:sdt>
  <w:p w14:paraId="7919A6FC" w14:textId="77777777" w:rsidR="00933B3A" w:rsidRDefault="00933B3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83A04" w14:textId="77777777" w:rsidR="009502E8" w:rsidRDefault="009502E8">
      <w:pPr>
        <w:spacing w:line="240" w:lineRule="auto"/>
      </w:pPr>
      <w:r>
        <w:separator/>
      </w:r>
    </w:p>
  </w:footnote>
  <w:footnote w:type="continuationSeparator" w:id="0">
    <w:p w14:paraId="4B69D931" w14:textId="77777777" w:rsidR="009502E8" w:rsidRDefault="009502E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6E760" w14:textId="1568A4EF" w:rsidR="00933B3A" w:rsidRPr="00AE35EE" w:rsidRDefault="00521183" w:rsidP="005D6234">
    <w:pPr>
      <w:pStyle w:val="Koptekst"/>
      <w:tabs>
        <w:tab w:val="clear" w:pos="4536"/>
        <w:tab w:val="clear" w:pos="9072"/>
        <w:tab w:val="left" w:pos="8080"/>
        <w:tab w:val="right" w:pos="9214"/>
      </w:tabs>
      <w:spacing w:line="240" w:lineRule="atLeast"/>
      <w:ind w:right="-852"/>
      <w:rPr>
        <w:rFonts w:ascii="Verdana" w:hAnsi="Verdana"/>
        <w:sz w:val="13"/>
        <w:szCs w:val="13"/>
      </w:rPr>
    </w:pPr>
    <w:r>
      <w:rPr>
        <w:rFonts w:ascii="Verdana" w:hAnsi="Verdana"/>
      </w:rPr>
      <w:t>OPENBAAR</w:t>
    </w:r>
    <w:r w:rsidR="00933B3A" w:rsidRPr="00AE35EE">
      <w:rPr>
        <w:rFonts w:ascii="Verdana" w:hAnsi="Verdana"/>
      </w:rPr>
      <w:t xml:space="preserve"> </w:t>
    </w:r>
    <w:r w:rsidR="00B068A3">
      <w:rPr>
        <w:noProof/>
        <w:lang w:eastAsia="nl-NL"/>
      </w:rPr>
      <w:drawing>
        <wp:anchor distT="0" distB="0" distL="114300" distR="114300" simplePos="0" relativeHeight="251663360" behindDoc="1" locked="1" layoutInCell="1" allowOverlap="1" wp14:anchorId="5218276A" wp14:editId="03ACDD9C">
          <wp:simplePos x="0" y="0"/>
          <wp:positionH relativeFrom="margin">
            <wp:align>center</wp:align>
          </wp:positionH>
          <wp:positionV relativeFrom="page">
            <wp:align>top</wp:align>
          </wp:positionV>
          <wp:extent cx="504825" cy="1524635"/>
          <wp:effectExtent l="0" t="0" r="9525" b="0"/>
          <wp:wrapTight wrapText="bothSides">
            <wp:wrapPolygon edited="0">
              <wp:start x="0" y="0"/>
              <wp:lineTo x="0" y="21321"/>
              <wp:lineTo x="21192" y="21321"/>
              <wp:lineTo x="21192" y="0"/>
              <wp:lineTo x="0" y="0"/>
            </wp:wrapPolygon>
          </wp:wrapTight>
          <wp:docPr id="2" name="colorlogo" descr="RO_BEELDMERK_Logo_2_RGB_pos_nl_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pic:cNvPicPr>
                    <a:picLocks noChangeAspect="1" noChangeArrowheads="1"/>
                  </pic:cNvPicPr>
                </pic:nvPicPr>
                <pic:blipFill>
                  <a:blip r:embed="rId1"/>
                  <a:srcRect/>
                  <a:stretch>
                    <a:fillRect/>
                  </a:stretch>
                </pic:blipFill>
                <pic:spPr bwMode="auto">
                  <a:xfrm>
                    <a:off x="0" y="0"/>
                    <a:ext cx="504825" cy="1524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33B3A" w:rsidRPr="00AE35EE">
      <w:rPr>
        <w:rFonts w:ascii="Verdana" w:hAnsi="Verdana"/>
      </w:rPr>
      <w:tab/>
    </w:r>
    <w:r w:rsidR="00933B3A" w:rsidRPr="00AE35EE">
      <w:rPr>
        <w:rFonts w:ascii="Verdana" w:hAnsi="Verdana"/>
        <w:b/>
        <w:sz w:val="13"/>
        <w:szCs w:val="13"/>
      </w:rPr>
      <w:t>Kansspelautoriteit</w:t>
    </w:r>
  </w:p>
  <w:p w14:paraId="0DD70E64" w14:textId="77777777" w:rsidR="00933B3A" w:rsidRPr="00AE35EE" w:rsidRDefault="00933B3A" w:rsidP="005D6234">
    <w:pPr>
      <w:pStyle w:val="Koptekst"/>
      <w:tabs>
        <w:tab w:val="clear" w:pos="4536"/>
        <w:tab w:val="left" w:pos="8080"/>
      </w:tabs>
      <w:spacing w:line="240" w:lineRule="atLeast"/>
      <w:ind w:left="8080"/>
      <w:rPr>
        <w:rFonts w:ascii="Verdana" w:hAnsi="Verdana"/>
        <w:b/>
        <w:sz w:val="13"/>
        <w:szCs w:val="13"/>
      </w:rPr>
    </w:pPr>
    <w:r w:rsidRPr="00AE35EE">
      <w:rPr>
        <w:rFonts w:ascii="Verdana" w:hAnsi="Verdana"/>
        <w:b/>
        <w:sz w:val="13"/>
        <w:szCs w:val="13"/>
      </w:rPr>
      <w:t>Datum</w:t>
    </w:r>
  </w:p>
  <w:p w14:paraId="0E4FD4DE" w14:textId="77777777" w:rsidR="00933B3A" w:rsidRPr="00AE35EE" w:rsidRDefault="001F530E" w:rsidP="005D6234">
    <w:pPr>
      <w:pStyle w:val="Koptekst"/>
      <w:spacing w:line="240" w:lineRule="atLeast"/>
      <w:ind w:left="8080" w:right="-710"/>
      <w:rPr>
        <w:rFonts w:ascii="Verdana" w:hAnsi="Verdana"/>
        <w:sz w:val="13"/>
        <w:szCs w:val="13"/>
      </w:rPr>
    </w:pPr>
    <w:r>
      <w:rPr>
        <w:rFonts w:ascii="Verdana" w:hAnsi="Verdana"/>
        <w:sz w:val="13"/>
        <w:szCs w:val="13"/>
      </w:rPr>
      <w:t>16 juli 2024</w:t>
    </w:r>
  </w:p>
  <w:p w14:paraId="27A60784" w14:textId="77777777" w:rsidR="00933B3A" w:rsidRPr="00AE35EE" w:rsidRDefault="00933B3A" w:rsidP="005D6234">
    <w:pPr>
      <w:pStyle w:val="Koptekst"/>
      <w:spacing w:line="240" w:lineRule="atLeast"/>
      <w:ind w:left="8080" w:right="-710"/>
      <w:rPr>
        <w:rFonts w:ascii="Verdana" w:hAnsi="Verdana"/>
        <w:b/>
        <w:sz w:val="13"/>
        <w:szCs w:val="13"/>
      </w:rPr>
    </w:pPr>
    <w:r w:rsidRPr="00AE35EE">
      <w:rPr>
        <w:rFonts w:ascii="Verdana" w:hAnsi="Verdana"/>
        <w:b/>
        <w:sz w:val="13"/>
        <w:szCs w:val="13"/>
      </w:rPr>
      <w:t>Ons kenmerk</w:t>
    </w:r>
  </w:p>
  <w:p w14:paraId="277B15A4" w14:textId="7F23F989" w:rsidR="00933B3A" w:rsidRPr="00AD4F05" w:rsidRDefault="001F530E" w:rsidP="00271AA8">
    <w:pPr>
      <w:pStyle w:val="Koptekst"/>
      <w:spacing w:line="240" w:lineRule="atLeast"/>
      <w:ind w:left="8080" w:right="-710"/>
    </w:pPr>
    <w:r>
      <w:rPr>
        <w:rFonts w:ascii="Verdana" w:hAnsi="Verdana"/>
        <w:sz w:val="13"/>
        <w:szCs w:val="13"/>
      </w:rPr>
      <w:t>17442/</w:t>
    </w:r>
    <w:r w:rsidR="00F0246A" w:rsidRPr="00F0246A">
      <w:rPr>
        <w:rFonts w:ascii="Verdana" w:hAnsi="Verdana"/>
        <w:sz w:val="13"/>
        <w:szCs w:val="13"/>
      </w:rPr>
      <w:t>01.321.669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4BED8" w14:textId="6E0ED852" w:rsidR="00933B3A" w:rsidRDefault="00933B3A" w:rsidP="00944866">
    <w:pPr>
      <w:pStyle w:val="Koptekst"/>
      <w:tabs>
        <w:tab w:val="clear" w:pos="4536"/>
        <w:tab w:val="center" w:pos="4962"/>
      </w:tabs>
    </w:pPr>
    <w:r>
      <w:rPr>
        <w:noProof/>
        <w:lang w:eastAsia="nl-NL"/>
      </w:rPr>
      <w:drawing>
        <wp:anchor distT="0" distB="0" distL="114300" distR="114300" simplePos="0" relativeHeight="251659264" behindDoc="1" locked="0" layoutInCell="1" allowOverlap="1" wp14:anchorId="19BE63D2" wp14:editId="380820F8">
          <wp:simplePos x="0" y="0"/>
          <wp:positionH relativeFrom="column">
            <wp:posOffset>3138805</wp:posOffset>
          </wp:positionH>
          <wp:positionV relativeFrom="paragraph">
            <wp:posOffset>-899160</wp:posOffset>
          </wp:positionV>
          <wp:extent cx="2340610" cy="1583055"/>
          <wp:effectExtent l="0" t="0" r="2540" b="0"/>
          <wp:wrapTight wrapText="bothSides">
            <wp:wrapPolygon edited="0">
              <wp:start x="0" y="0"/>
              <wp:lineTo x="0" y="21314"/>
              <wp:lineTo x="21448" y="21314"/>
              <wp:lineTo x="21448" y="0"/>
              <wp:lineTo x="0" y="0"/>
            </wp:wrapPolygon>
          </wp:wrapTight>
          <wp:docPr id="1"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610" cy="1583055"/>
                  </a:xfrm>
                  <a:prstGeom prst="rect">
                    <a:avLst/>
                  </a:prstGeom>
                </pic:spPr>
              </pic:pic>
            </a:graphicData>
          </a:graphic>
          <wp14:sizeRelH relativeFrom="page">
            <wp14:pctWidth>0</wp14:pctWidth>
          </wp14:sizeRelH>
          <wp14:sizeRelV relativeFrom="page">
            <wp14:pctHeight>0</wp14:pctHeight>
          </wp14:sizeRelV>
        </wp:anchor>
      </w:drawing>
    </w:r>
    <w:r w:rsidR="00B068A3">
      <w:rPr>
        <w:noProof/>
        <w:lang w:eastAsia="nl-NL"/>
      </w:rPr>
      <w:drawing>
        <wp:anchor distT="0" distB="0" distL="114300" distR="114300" simplePos="0" relativeHeight="251661312" behindDoc="1" locked="1" layoutInCell="1" allowOverlap="1" wp14:anchorId="2AE58DFB" wp14:editId="43849F63">
          <wp:simplePos x="0" y="0"/>
          <wp:positionH relativeFrom="page">
            <wp:align>center</wp:align>
          </wp:positionH>
          <wp:positionV relativeFrom="page">
            <wp:align>top</wp:align>
          </wp:positionV>
          <wp:extent cx="504825" cy="1524635"/>
          <wp:effectExtent l="0" t="0" r="9525" b="0"/>
          <wp:wrapTight wrapText="bothSides">
            <wp:wrapPolygon edited="0">
              <wp:start x="0" y="0"/>
              <wp:lineTo x="0" y="21321"/>
              <wp:lineTo x="21192" y="21321"/>
              <wp:lineTo x="21192" y="0"/>
              <wp:lineTo x="0" y="0"/>
            </wp:wrapPolygon>
          </wp:wrapTight>
          <wp:docPr id="28" name="colorlogo" descr="RO_BEELDMERK_Logo_2_RGB_pos_nl_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pic:cNvPicPr>
                    <a:picLocks noChangeAspect="1" noChangeArrowheads="1"/>
                  </pic:cNvPicPr>
                </pic:nvPicPr>
                <pic:blipFill>
                  <a:blip r:embed="rId2"/>
                  <a:srcRect/>
                  <a:stretch>
                    <a:fillRect/>
                  </a:stretch>
                </pic:blipFill>
                <pic:spPr bwMode="auto">
                  <a:xfrm>
                    <a:off x="0" y="0"/>
                    <a:ext cx="504825" cy="1524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C4E76">
      <w:rPr>
        <w:rFonts w:ascii="Verdana" w:hAnsi="Verdana"/>
      </w:rPr>
      <w:t>OPENBAAR</w:t>
    </w:r>
    <w:r>
      <w:rPr>
        <w:rFonts w:ascii="Verdana" w:hAnsi="Verdana"/>
      </w:rPr>
      <w:tab/>
    </w:r>
    <w:r>
      <w:rPr>
        <w:rFonts w:ascii="Verdana" w:hAnsi="Verdana"/>
      </w:rPr>
      <w:tab/>
    </w:r>
    <w:r>
      <w:rPr>
        <w:rFonts w:ascii="Verdana" w:hAnsi="Verdana"/>
      </w:rPr>
      <w:tab/>
    </w:r>
  </w:p>
  <w:p w14:paraId="14AA686C" w14:textId="77777777" w:rsidR="00933B3A" w:rsidRPr="00EA6CBD" w:rsidRDefault="00933B3A" w:rsidP="0094486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22CE4"/>
    <w:multiLevelType w:val="hybridMultilevel"/>
    <w:tmpl w:val="8B40C148"/>
    <w:lvl w:ilvl="0" w:tplc="9478460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80AED"/>
    <w:multiLevelType w:val="multilevel"/>
    <w:tmpl w:val="00000001"/>
    <w:lvl w:ilvl="0">
      <w:start w:val="1"/>
      <w:numFmt w:val="decimal"/>
      <w:pStyle w:val="RapportKop2"/>
      <w:lvlText w:val="%1."/>
      <w:lvlJc w:val="left"/>
      <w:pPr>
        <w:tabs>
          <w:tab w:val="num" w:pos="560"/>
        </w:tabs>
        <w:ind w:left="560" w:hanging="560"/>
      </w:pPr>
      <w:rPr>
        <w:rFonts w:ascii="Verdana" w:hAnsi="Verdana"/>
        <w:b/>
        <w:i w:val="0"/>
        <w:color w:val="0000FF"/>
        <w:sz w:val="24"/>
        <w:szCs w:val="24"/>
        <w:u w:val="none"/>
      </w:rPr>
    </w:lvl>
    <w:lvl w:ilvl="1">
      <w:start w:val="1"/>
      <w:numFmt w:val="decimal"/>
      <w:lvlText w:val="%1.%2"/>
      <w:lvlJc w:val="left"/>
      <w:pPr>
        <w:tabs>
          <w:tab w:val="num" w:pos="560"/>
        </w:tabs>
        <w:ind w:left="560" w:hanging="560"/>
      </w:pPr>
      <w:rPr>
        <w:rFonts w:ascii="Verdana" w:hAnsi="Verdana"/>
        <w:b/>
        <w:i w:val="0"/>
        <w:color w:val="0000FF"/>
        <w:sz w:val="22"/>
        <w:u w:val="none"/>
      </w:rPr>
    </w:lvl>
    <w:lvl w:ilvl="2">
      <w:start w:val="1"/>
      <w:numFmt w:val="decimal"/>
      <w:lvlText w:val="%1.%2.%3"/>
      <w:lvlJc w:val="left"/>
      <w:pPr>
        <w:tabs>
          <w:tab w:val="num" w:pos="560"/>
        </w:tabs>
        <w:ind w:left="560" w:hanging="560"/>
      </w:pPr>
      <w:rPr>
        <w:rFonts w:ascii="Verdana" w:hAnsi="Verdana"/>
        <w:b/>
        <w:i w:val="0"/>
        <w:color w:val="0000FF"/>
        <w:sz w:val="22"/>
        <w:szCs w:val="22"/>
        <w:u w:val="none"/>
      </w:rPr>
    </w:lvl>
    <w:lvl w:ilvl="3">
      <w:start w:val="1"/>
      <w:numFmt w:val="decimal"/>
      <w:lvlText w:val="%1.%2.%3.%4"/>
      <w:lvlJc w:val="left"/>
      <w:pPr>
        <w:tabs>
          <w:tab w:val="num" w:pos="560"/>
        </w:tabs>
        <w:ind w:left="560" w:hanging="560"/>
      </w:pPr>
      <w:rPr>
        <w:rFonts w:ascii="Verdana" w:hAnsi="Verdana"/>
        <w:b/>
        <w:bCs/>
        <w:i w:val="0"/>
        <w:iCs w:val="0"/>
        <w:color w:val="0000FF"/>
        <w:sz w:val="20"/>
        <w:szCs w:val="20"/>
        <w:u w:val="none"/>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6D4239A"/>
    <w:multiLevelType w:val="hybridMultilevel"/>
    <w:tmpl w:val="07DCC6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F11280F"/>
    <w:multiLevelType w:val="multilevel"/>
    <w:tmpl w:val="62E2EC34"/>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594"/>
    <w:rsid w:val="000008E0"/>
    <w:rsid w:val="000014C9"/>
    <w:rsid w:val="00001B78"/>
    <w:rsid w:val="000028B7"/>
    <w:rsid w:val="00005EC2"/>
    <w:rsid w:val="000100D8"/>
    <w:rsid w:val="0001062C"/>
    <w:rsid w:val="00012544"/>
    <w:rsid w:val="00012E68"/>
    <w:rsid w:val="00013804"/>
    <w:rsid w:val="000216E1"/>
    <w:rsid w:val="00022A7B"/>
    <w:rsid w:val="00025DA2"/>
    <w:rsid w:val="0003338E"/>
    <w:rsid w:val="00034FA5"/>
    <w:rsid w:val="00036960"/>
    <w:rsid w:val="00042934"/>
    <w:rsid w:val="00042DF6"/>
    <w:rsid w:val="000449BD"/>
    <w:rsid w:val="00050052"/>
    <w:rsid w:val="000504FA"/>
    <w:rsid w:val="00050E40"/>
    <w:rsid w:val="000512B7"/>
    <w:rsid w:val="000525BC"/>
    <w:rsid w:val="00052DEF"/>
    <w:rsid w:val="0005515C"/>
    <w:rsid w:val="0005600D"/>
    <w:rsid w:val="00057674"/>
    <w:rsid w:val="0006185B"/>
    <w:rsid w:val="00076208"/>
    <w:rsid w:val="00083307"/>
    <w:rsid w:val="00086100"/>
    <w:rsid w:val="000861C7"/>
    <w:rsid w:val="00087285"/>
    <w:rsid w:val="00090D39"/>
    <w:rsid w:val="0009180E"/>
    <w:rsid w:val="00091F0A"/>
    <w:rsid w:val="00093865"/>
    <w:rsid w:val="00094740"/>
    <w:rsid w:val="00094F23"/>
    <w:rsid w:val="000956EA"/>
    <w:rsid w:val="000959FC"/>
    <w:rsid w:val="000A3DDF"/>
    <w:rsid w:val="000B2A46"/>
    <w:rsid w:val="000B6959"/>
    <w:rsid w:val="000B79E2"/>
    <w:rsid w:val="000C191D"/>
    <w:rsid w:val="000C36F3"/>
    <w:rsid w:val="000C49D7"/>
    <w:rsid w:val="000C5652"/>
    <w:rsid w:val="000C676C"/>
    <w:rsid w:val="000D0CF8"/>
    <w:rsid w:val="000D3A7C"/>
    <w:rsid w:val="000D444C"/>
    <w:rsid w:val="000D57A0"/>
    <w:rsid w:val="000E1087"/>
    <w:rsid w:val="000E1243"/>
    <w:rsid w:val="000E16A8"/>
    <w:rsid w:val="000E3738"/>
    <w:rsid w:val="000E4C64"/>
    <w:rsid w:val="000F4979"/>
    <w:rsid w:val="000F4BD6"/>
    <w:rsid w:val="000F4E65"/>
    <w:rsid w:val="000F4EA5"/>
    <w:rsid w:val="001028FB"/>
    <w:rsid w:val="001036D9"/>
    <w:rsid w:val="00106309"/>
    <w:rsid w:val="00114F9A"/>
    <w:rsid w:val="001154DF"/>
    <w:rsid w:val="001157CF"/>
    <w:rsid w:val="001162C7"/>
    <w:rsid w:val="00117444"/>
    <w:rsid w:val="001261D4"/>
    <w:rsid w:val="001306B8"/>
    <w:rsid w:val="00133D9D"/>
    <w:rsid w:val="001342BE"/>
    <w:rsid w:val="0014218C"/>
    <w:rsid w:val="0014411D"/>
    <w:rsid w:val="001458B4"/>
    <w:rsid w:val="00154F33"/>
    <w:rsid w:val="00156F22"/>
    <w:rsid w:val="001620D7"/>
    <w:rsid w:val="001653B2"/>
    <w:rsid w:val="0017092F"/>
    <w:rsid w:val="00172825"/>
    <w:rsid w:val="0017391C"/>
    <w:rsid w:val="001757CD"/>
    <w:rsid w:val="00176337"/>
    <w:rsid w:val="00184FA4"/>
    <w:rsid w:val="00185520"/>
    <w:rsid w:val="001863D5"/>
    <w:rsid w:val="00192613"/>
    <w:rsid w:val="001A74CA"/>
    <w:rsid w:val="001B00AF"/>
    <w:rsid w:val="001B1097"/>
    <w:rsid w:val="001B54D0"/>
    <w:rsid w:val="001B71A0"/>
    <w:rsid w:val="001C3303"/>
    <w:rsid w:val="001C3A63"/>
    <w:rsid w:val="001D130C"/>
    <w:rsid w:val="001D2B7E"/>
    <w:rsid w:val="001D4CF8"/>
    <w:rsid w:val="001D62B9"/>
    <w:rsid w:val="001D653F"/>
    <w:rsid w:val="001D7F26"/>
    <w:rsid w:val="001E1559"/>
    <w:rsid w:val="001E2879"/>
    <w:rsid w:val="001E43F2"/>
    <w:rsid w:val="001E67DD"/>
    <w:rsid w:val="001F2D35"/>
    <w:rsid w:val="001F3EC8"/>
    <w:rsid w:val="001F530E"/>
    <w:rsid w:val="001F66D2"/>
    <w:rsid w:val="001F6803"/>
    <w:rsid w:val="00201CF5"/>
    <w:rsid w:val="00205983"/>
    <w:rsid w:val="00207E42"/>
    <w:rsid w:val="002109CC"/>
    <w:rsid w:val="002111E8"/>
    <w:rsid w:val="00211CAB"/>
    <w:rsid w:val="002148EC"/>
    <w:rsid w:val="00215BBA"/>
    <w:rsid w:val="0021707F"/>
    <w:rsid w:val="002209FA"/>
    <w:rsid w:val="00221004"/>
    <w:rsid w:val="00224B09"/>
    <w:rsid w:val="002273D2"/>
    <w:rsid w:val="002274FC"/>
    <w:rsid w:val="00230020"/>
    <w:rsid w:val="00231449"/>
    <w:rsid w:val="00235FEE"/>
    <w:rsid w:val="00237298"/>
    <w:rsid w:val="00242723"/>
    <w:rsid w:val="0024633E"/>
    <w:rsid w:val="002474E3"/>
    <w:rsid w:val="002478F9"/>
    <w:rsid w:val="00256DD1"/>
    <w:rsid w:val="0026017F"/>
    <w:rsid w:val="002603A5"/>
    <w:rsid w:val="00260ED1"/>
    <w:rsid w:val="002627E4"/>
    <w:rsid w:val="00266837"/>
    <w:rsid w:val="002671B3"/>
    <w:rsid w:val="002679BB"/>
    <w:rsid w:val="0027042C"/>
    <w:rsid w:val="00271AA8"/>
    <w:rsid w:val="002762E0"/>
    <w:rsid w:val="002800DB"/>
    <w:rsid w:val="00280899"/>
    <w:rsid w:val="002815E6"/>
    <w:rsid w:val="0028215A"/>
    <w:rsid w:val="00283D59"/>
    <w:rsid w:val="002853C4"/>
    <w:rsid w:val="002918F8"/>
    <w:rsid w:val="0029577E"/>
    <w:rsid w:val="0029694E"/>
    <w:rsid w:val="00296FAC"/>
    <w:rsid w:val="002A11B6"/>
    <w:rsid w:val="002A11E3"/>
    <w:rsid w:val="002B087F"/>
    <w:rsid w:val="002B52B2"/>
    <w:rsid w:val="002B6E52"/>
    <w:rsid w:val="002C240A"/>
    <w:rsid w:val="002C4E76"/>
    <w:rsid w:val="002D19DC"/>
    <w:rsid w:val="002D3C85"/>
    <w:rsid w:val="002D40A7"/>
    <w:rsid w:val="002D7FC6"/>
    <w:rsid w:val="002E169A"/>
    <w:rsid w:val="002E5A85"/>
    <w:rsid w:val="002E683E"/>
    <w:rsid w:val="002F0A13"/>
    <w:rsid w:val="002F0CB1"/>
    <w:rsid w:val="002F345B"/>
    <w:rsid w:val="002F44D4"/>
    <w:rsid w:val="002F612E"/>
    <w:rsid w:val="002F6E5C"/>
    <w:rsid w:val="00302166"/>
    <w:rsid w:val="0030347E"/>
    <w:rsid w:val="00306635"/>
    <w:rsid w:val="0031230E"/>
    <w:rsid w:val="00313F7E"/>
    <w:rsid w:val="003146A5"/>
    <w:rsid w:val="003157CC"/>
    <w:rsid w:val="0032383B"/>
    <w:rsid w:val="003247C6"/>
    <w:rsid w:val="00326020"/>
    <w:rsid w:val="0032614C"/>
    <w:rsid w:val="00327B5E"/>
    <w:rsid w:val="00331EAD"/>
    <w:rsid w:val="0033637F"/>
    <w:rsid w:val="00336E92"/>
    <w:rsid w:val="00337722"/>
    <w:rsid w:val="00340C77"/>
    <w:rsid w:val="00344036"/>
    <w:rsid w:val="00347840"/>
    <w:rsid w:val="00347DD1"/>
    <w:rsid w:val="00350EAC"/>
    <w:rsid w:val="003523BD"/>
    <w:rsid w:val="00360935"/>
    <w:rsid w:val="003616F8"/>
    <w:rsid w:val="00364537"/>
    <w:rsid w:val="00365BFF"/>
    <w:rsid w:val="00366AE3"/>
    <w:rsid w:val="00371C5E"/>
    <w:rsid w:val="00372923"/>
    <w:rsid w:val="00374128"/>
    <w:rsid w:val="00375EC8"/>
    <w:rsid w:val="0037640B"/>
    <w:rsid w:val="00382685"/>
    <w:rsid w:val="00382D87"/>
    <w:rsid w:val="00392382"/>
    <w:rsid w:val="00392FF8"/>
    <w:rsid w:val="00393B1A"/>
    <w:rsid w:val="00394DFC"/>
    <w:rsid w:val="003A2406"/>
    <w:rsid w:val="003A39A4"/>
    <w:rsid w:val="003A70CB"/>
    <w:rsid w:val="003A79DE"/>
    <w:rsid w:val="003B1845"/>
    <w:rsid w:val="003B308F"/>
    <w:rsid w:val="003C5623"/>
    <w:rsid w:val="003D4E45"/>
    <w:rsid w:val="003D5DC6"/>
    <w:rsid w:val="003D61C7"/>
    <w:rsid w:val="003E0DA7"/>
    <w:rsid w:val="003F0012"/>
    <w:rsid w:val="003F0410"/>
    <w:rsid w:val="003F1BEF"/>
    <w:rsid w:val="003F1DF8"/>
    <w:rsid w:val="003F3595"/>
    <w:rsid w:val="003F79FD"/>
    <w:rsid w:val="00402860"/>
    <w:rsid w:val="00402B28"/>
    <w:rsid w:val="00403D75"/>
    <w:rsid w:val="004067B2"/>
    <w:rsid w:val="004105E0"/>
    <w:rsid w:val="0041138A"/>
    <w:rsid w:val="00412AE6"/>
    <w:rsid w:val="00412CCD"/>
    <w:rsid w:val="00414FA2"/>
    <w:rsid w:val="00414FFA"/>
    <w:rsid w:val="00420BE7"/>
    <w:rsid w:val="00424C3C"/>
    <w:rsid w:val="0042558A"/>
    <w:rsid w:val="00430F28"/>
    <w:rsid w:val="00437BF1"/>
    <w:rsid w:val="004409E6"/>
    <w:rsid w:val="00442DFC"/>
    <w:rsid w:val="00446183"/>
    <w:rsid w:val="0045088D"/>
    <w:rsid w:val="00450FBF"/>
    <w:rsid w:val="00451D45"/>
    <w:rsid w:val="0045606E"/>
    <w:rsid w:val="00457E69"/>
    <w:rsid w:val="00463B60"/>
    <w:rsid w:val="00465241"/>
    <w:rsid w:val="004657B1"/>
    <w:rsid w:val="00467B87"/>
    <w:rsid w:val="0047120F"/>
    <w:rsid w:val="00474529"/>
    <w:rsid w:val="00474D51"/>
    <w:rsid w:val="0048481A"/>
    <w:rsid w:val="004863A4"/>
    <w:rsid w:val="004863DB"/>
    <w:rsid w:val="004864FB"/>
    <w:rsid w:val="0049072E"/>
    <w:rsid w:val="00493D1B"/>
    <w:rsid w:val="00494695"/>
    <w:rsid w:val="00497570"/>
    <w:rsid w:val="004A024F"/>
    <w:rsid w:val="004A1A8F"/>
    <w:rsid w:val="004A50CF"/>
    <w:rsid w:val="004A5FA0"/>
    <w:rsid w:val="004A7705"/>
    <w:rsid w:val="004B0331"/>
    <w:rsid w:val="004B3E03"/>
    <w:rsid w:val="004B74C2"/>
    <w:rsid w:val="004C31F6"/>
    <w:rsid w:val="004C4FA1"/>
    <w:rsid w:val="004C543F"/>
    <w:rsid w:val="004C5591"/>
    <w:rsid w:val="004D0801"/>
    <w:rsid w:val="004D0BA0"/>
    <w:rsid w:val="004D24F2"/>
    <w:rsid w:val="004D6A41"/>
    <w:rsid w:val="004E7540"/>
    <w:rsid w:val="004F01B6"/>
    <w:rsid w:val="004F582B"/>
    <w:rsid w:val="004F6463"/>
    <w:rsid w:val="0050115B"/>
    <w:rsid w:val="00510913"/>
    <w:rsid w:val="00511C65"/>
    <w:rsid w:val="00511ECE"/>
    <w:rsid w:val="00515AF9"/>
    <w:rsid w:val="00520E49"/>
    <w:rsid w:val="00521183"/>
    <w:rsid w:val="00521BF5"/>
    <w:rsid w:val="00523978"/>
    <w:rsid w:val="005259F1"/>
    <w:rsid w:val="00536553"/>
    <w:rsid w:val="005366C9"/>
    <w:rsid w:val="00540A0B"/>
    <w:rsid w:val="00541ADA"/>
    <w:rsid w:val="00543BB1"/>
    <w:rsid w:val="00543F3E"/>
    <w:rsid w:val="00547D9D"/>
    <w:rsid w:val="0055359A"/>
    <w:rsid w:val="00557643"/>
    <w:rsid w:val="00557F02"/>
    <w:rsid w:val="00562280"/>
    <w:rsid w:val="005625AD"/>
    <w:rsid w:val="00562DCF"/>
    <w:rsid w:val="00563C24"/>
    <w:rsid w:val="00564C06"/>
    <w:rsid w:val="005658DB"/>
    <w:rsid w:val="00567BA6"/>
    <w:rsid w:val="005722A9"/>
    <w:rsid w:val="00574847"/>
    <w:rsid w:val="00576B91"/>
    <w:rsid w:val="005823C9"/>
    <w:rsid w:val="0058461F"/>
    <w:rsid w:val="005902A3"/>
    <w:rsid w:val="00597098"/>
    <w:rsid w:val="005A30B9"/>
    <w:rsid w:val="005A3485"/>
    <w:rsid w:val="005A442E"/>
    <w:rsid w:val="005A4827"/>
    <w:rsid w:val="005A7974"/>
    <w:rsid w:val="005B1A56"/>
    <w:rsid w:val="005B2FDD"/>
    <w:rsid w:val="005B331C"/>
    <w:rsid w:val="005B546F"/>
    <w:rsid w:val="005C037C"/>
    <w:rsid w:val="005C0658"/>
    <w:rsid w:val="005C116D"/>
    <w:rsid w:val="005C1573"/>
    <w:rsid w:val="005C1A31"/>
    <w:rsid w:val="005C6961"/>
    <w:rsid w:val="005C7C19"/>
    <w:rsid w:val="005D1D67"/>
    <w:rsid w:val="005D6234"/>
    <w:rsid w:val="005D7120"/>
    <w:rsid w:val="005E20ED"/>
    <w:rsid w:val="005F3D00"/>
    <w:rsid w:val="005F4293"/>
    <w:rsid w:val="005F6CA0"/>
    <w:rsid w:val="005F779C"/>
    <w:rsid w:val="006017F8"/>
    <w:rsid w:val="00604B32"/>
    <w:rsid w:val="00606D8F"/>
    <w:rsid w:val="00607C14"/>
    <w:rsid w:val="00612F29"/>
    <w:rsid w:val="00613279"/>
    <w:rsid w:val="00613CBD"/>
    <w:rsid w:val="006142D4"/>
    <w:rsid w:val="00614813"/>
    <w:rsid w:val="0061512C"/>
    <w:rsid w:val="00616643"/>
    <w:rsid w:val="00616657"/>
    <w:rsid w:val="0062048C"/>
    <w:rsid w:val="00620A00"/>
    <w:rsid w:val="00625120"/>
    <w:rsid w:val="00627303"/>
    <w:rsid w:val="00631073"/>
    <w:rsid w:val="00640940"/>
    <w:rsid w:val="00643CFE"/>
    <w:rsid w:val="00650BC1"/>
    <w:rsid w:val="006521AB"/>
    <w:rsid w:val="00654D20"/>
    <w:rsid w:val="00655274"/>
    <w:rsid w:val="00662294"/>
    <w:rsid w:val="0066296C"/>
    <w:rsid w:val="006659DA"/>
    <w:rsid w:val="006662B6"/>
    <w:rsid w:val="006711C2"/>
    <w:rsid w:val="006726A9"/>
    <w:rsid w:val="006727DE"/>
    <w:rsid w:val="00673280"/>
    <w:rsid w:val="00676FA0"/>
    <w:rsid w:val="00677123"/>
    <w:rsid w:val="00680561"/>
    <w:rsid w:val="006835D4"/>
    <w:rsid w:val="00687214"/>
    <w:rsid w:val="0069405A"/>
    <w:rsid w:val="00696675"/>
    <w:rsid w:val="00697140"/>
    <w:rsid w:val="006A2FAD"/>
    <w:rsid w:val="006A6C42"/>
    <w:rsid w:val="006A7012"/>
    <w:rsid w:val="006A7DFF"/>
    <w:rsid w:val="006B019B"/>
    <w:rsid w:val="006B15E8"/>
    <w:rsid w:val="006B3709"/>
    <w:rsid w:val="006B3BD7"/>
    <w:rsid w:val="006B461A"/>
    <w:rsid w:val="006B623A"/>
    <w:rsid w:val="006B6CB9"/>
    <w:rsid w:val="006B76C0"/>
    <w:rsid w:val="006C1571"/>
    <w:rsid w:val="006C4F87"/>
    <w:rsid w:val="006C5D9C"/>
    <w:rsid w:val="006C67D9"/>
    <w:rsid w:val="006C72B4"/>
    <w:rsid w:val="006D13B2"/>
    <w:rsid w:val="006D19E6"/>
    <w:rsid w:val="006D2E15"/>
    <w:rsid w:val="006D3DEB"/>
    <w:rsid w:val="006E043F"/>
    <w:rsid w:val="006E08FB"/>
    <w:rsid w:val="006E09E8"/>
    <w:rsid w:val="006E100C"/>
    <w:rsid w:val="006E13DD"/>
    <w:rsid w:val="006E1A52"/>
    <w:rsid w:val="006E1F68"/>
    <w:rsid w:val="006E3ACF"/>
    <w:rsid w:val="006E749F"/>
    <w:rsid w:val="006F29CA"/>
    <w:rsid w:val="006F326A"/>
    <w:rsid w:val="007001A2"/>
    <w:rsid w:val="007012E4"/>
    <w:rsid w:val="00706484"/>
    <w:rsid w:val="00710EE9"/>
    <w:rsid w:val="007131B6"/>
    <w:rsid w:val="00713564"/>
    <w:rsid w:val="0071448B"/>
    <w:rsid w:val="00715283"/>
    <w:rsid w:val="007159A2"/>
    <w:rsid w:val="00716E92"/>
    <w:rsid w:val="0071797F"/>
    <w:rsid w:val="00717DC6"/>
    <w:rsid w:val="007223F6"/>
    <w:rsid w:val="0072391E"/>
    <w:rsid w:val="007279AB"/>
    <w:rsid w:val="0073528E"/>
    <w:rsid w:val="007400E5"/>
    <w:rsid w:val="007528F7"/>
    <w:rsid w:val="00755CE1"/>
    <w:rsid w:val="00756EFB"/>
    <w:rsid w:val="007614C1"/>
    <w:rsid w:val="0076202B"/>
    <w:rsid w:val="0076322B"/>
    <w:rsid w:val="0076578F"/>
    <w:rsid w:val="0076708C"/>
    <w:rsid w:val="00775F65"/>
    <w:rsid w:val="007766C1"/>
    <w:rsid w:val="007810CF"/>
    <w:rsid w:val="00785F30"/>
    <w:rsid w:val="007928D5"/>
    <w:rsid w:val="00797410"/>
    <w:rsid w:val="00797558"/>
    <w:rsid w:val="007A07AA"/>
    <w:rsid w:val="007B46F8"/>
    <w:rsid w:val="007B4A21"/>
    <w:rsid w:val="007B7821"/>
    <w:rsid w:val="007C13EA"/>
    <w:rsid w:val="007C3137"/>
    <w:rsid w:val="007C3B88"/>
    <w:rsid w:val="007C5196"/>
    <w:rsid w:val="007D1F41"/>
    <w:rsid w:val="007D26A0"/>
    <w:rsid w:val="007D4765"/>
    <w:rsid w:val="007E0608"/>
    <w:rsid w:val="007E1F6D"/>
    <w:rsid w:val="007E317F"/>
    <w:rsid w:val="007E3A88"/>
    <w:rsid w:val="007E7910"/>
    <w:rsid w:val="007F09B8"/>
    <w:rsid w:val="007F3B0C"/>
    <w:rsid w:val="007F4104"/>
    <w:rsid w:val="008047B0"/>
    <w:rsid w:val="008110D4"/>
    <w:rsid w:val="0081192E"/>
    <w:rsid w:val="00811BF5"/>
    <w:rsid w:val="0081311A"/>
    <w:rsid w:val="00815D08"/>
    <w:rsid w:val="008230BF"/>
    <w:rsid w:val="00823568"/>
    <w:rsid w:val="00827608"/>
    <w:rsid w:val="00831C56"/>
    <w:rsid w:val="008324A8"/>
    <w:rsid w:val="008353A3"/>
    <w:rsid w:val="008353B8"/>
    <w:rsid w:val="00840755"/>
    <w:rsid w:val="00841ABA"/>
    <w:rsid w:val="00843F39"/>
    <w:rsid w:val="008472F5"/>
    <w:rsid w:val="00847D32"/>
    <w:rsid w:val="0085045C"/>
    <w:rsid w:val="008505B0"/>
    <w:rsid w:val="00851392"/>
    <w:rsid w:val="0085202C"/>
    <w:rsid w:val="00864F8F"/>
    <w:rsid w:val="00867C19"/>
    <w:rsid w:val="00870E7A"/>
    <w:rsid w:val="008712ED"/>
    <w:rsid w:val="008735F7"/>
    <w:rsid w:val="00874083"/>
    <w:rsid w:val="00874AD0"/>
    <w:rsid w:val="008769B4"/>
    <w:rsid w:val="008806FF"/>
    <w:rsid w:val="00883CB2"/>
    <w:rsid w:val="008848CA"/>
    <w:rsid w:val="00885191"/>
    <w:rsid w:val="008863CC"/>
    <w:rsid w:val="008877C5"/>
    <w:rsid w:val="00891119"/>
    <w:rsid w:val="008916B1"/>
    <w:rsid w:val="008925DE"/>
    <w:rsid w:val="00895B77"/>
    <w:rsid w:val="008965D7"/>
    <w:rsid w:val="00897CD4"/>
    <w:rsid w:val="008A2022"/>
    <w:rsid w:val="008A6966"/>
    <w:rsid w:val="008B2876"/>
    <w:rsid w:val="008B2B3B"/>
    <w:rsid w:val="008B2FD6"/>
    <w:rsid w:val="008B4433"/>
    <w:rsid w:val="008C27F4"/>
    <w:rsid w:val="008C42E7"/>
    <w:rsid w:val="008C70BC"/>
    <w:rsid w:val="008C768A"/>
    <w:rsid w:val="008C7CE1"/>
    <w:rsid w:val="008D023F"/>
    <w:rsid w:val="008D6958"/>
    <w:rsid w:val="008E0091"/>
    <w:rsid w:val="008E0299"/>
    <w:rsid w:val="008E0346"/>
    <w:rsid w:val="008E6DE9"/>
    <w:rsid w:val="008E7D50"/>
    <w:rsid w:val="008F01D4"/>
    <w:rsid w:val="008F0556"/>
    <w:rsid w:val="008F354A"/>
    <w:rsid w:val="008F3DD5"/>
    <w:rsid w:val="008F628E"/>
    <w:rsid w:val="008F6D84"/>
    <w:rsid w:val="009002F0"/>
    <w:rsid w:val="00901A7A"/>
    <w:rsid w:val="00904025"/>
    <w:rsid w:val="00922080"/>
    <w:rsid w:val="009267A5"/>
    <w:rsid w:val="00930874"/>
    <w:rsid w:val="00931E7E"/>
    <w:rsid w:val="00932186"/>
    <w:rsid w:val="009323BD"/>
    <w:rsid w:val="009324A4"/>
    <w:rsid w:val="00932BF7"/>
    <w:rsid w:val="00933B3A"/>
    <w:rsid w:val="00935573"/>
    <w:rsid w:val="009376F6"/>
    <w:rsid w:val="009416EA"/>
    <w:rsid w:val="00943758"/>
    <w:rsid w:val="00944866"/>
    <w:rsid w:val="00945063"/>
    <w:rsid w:val="00945136"/>
    <w:rsid w:val="00945274"/>
    <w:rsid w:val="0094708A"/>
    <w:rsid w:val="009502E8"/>
    <w:rsid w:val="009521B6"/>
    <w:rsid w:val="00965432"/>
    <w:rsid w:val="00967007"/>
    <w:rsid w:val="0097141D"/>
    <w:rsid w:val="009716A2"/>
    <w:rsid w:val="009761C5"/>
    <w:rsid w:val="00976D45"/>
    <w:rsid w:val="00981C74"/>
    <w:rsid w:val="00981DCF"/>
    <w:rsid w:val="00983D69"/>
    <w:rsid w:val="00987012"/>
    <w:rsid w:val="00991DE7"/>
    <w:rsid w:val="00993E9A"/>
    <w:rsid w:val="00994E2C"/>
    <w:rsid w:val="009952CF"/>
    <w:rsid w:val="0099621A"/>
    <w:rsid w:val="00997C8B"/>
    <w:rsid w:val="009A4436"/>
    <w:rsid w:val="009A448F"/>
    <w:rsid w:val="009A46E5"/>
    <w:rsid w:val="009B2D46"/>
    <w:rsid w:val="009B3498"/>
    <w:rsid w:val="009B74CF"/>
    <w:rsid w:val="009C0893"/>
    <w:rsid w:val="009C20BE"/>
    <w:rsid w:val="009D0AFE"/>
    <w:rsid w:val="009D23DA"/>
    <w:rsid w:val="009D4978"/>
    <w:rsid w:val="009D7076"/>
    <w:rsid w:val="009D7874"/>
    <w:rsid w:val="009D7BA8"/>
    <w:rsid w:val="009E093D"/>
    <w:rsid w:val="009E4470"/>
    <w:rsid w:val="009E507C"/>
    <w:rsid w:val="009E57FD"/>
    <w:rsid w:val="009E6156"/>
    <w:rsid w:val="009F2A8A"/>
    <w:rsid w:val="00A01EB8"/>
    <w:rsid w:val="00A163B1"/>
    <w:rsid w:val="00A20B02"/>
    <w:rsid w:val="00A21A8A"/>
    <w:rsid w:val="00A21ACC"/>
    <w:rsid w:val="00A229F1"/>
    <w:rsid w:val="00A236EE"/>
    <w:rsid w:val="00A23A6E"/>
    <w:rsid w:val="00A24009"/>
    <w:rsid w:val="00A24512"/>
    <w:rsid w:val="00A262FB"/>
    <w:rsid w:val="00A36946"/>
    <w:rsid w:val="00A37887"/>
    <w:rsid w:val="00A40916"/>
    <w:rsid w:val="00A4110F"/>
    <w:rsid w:val="00A46B38"/>
    <w:rsid w:val="00A531B7"/>
    <w:rsid w:val="00A5542D"/>
    <w:rsid w:val="00A643A3"/>
    <w:rsid w:val="00A6459F"/>
    <w:rsid w:val="00A65E0F"/>
    <w:rsid w:val="00A7172F"/>
    <w:rsid w:val="00A71EA1"/>
    <w:rsid w:val="00A72AD8"/>
    <w:rsid w:val="00A731E7"/>
    <w:rsid w:val="00A746FD"/>
    <w:rsid w:val="00A7607E"/>
    <w:rsid w:val="00A7634E"/>
    <w:rsid w:val="00A8385E"/>
    <w:rsid w:val="00A85C03"/>
    <w:rsid w:val="00A87175"/>
    <w:rsid w:val="00A8787D"/>
    <w:rsid w:val="00A96F95"/>
    <w:rsid w:val="00A9706C"/>
    <w:rsid w:val="00AA1C9F"/>
    <w:rsid w:val="00AA27FA"/>
    <w:rsid w:val="00AA29F8"/>
    <w:rsid w:val="00AA4778"/>
    <w:rsid w:val="00AA5FAA"/>
    <w:rsid w:val="00AB3733"/>
    <w:rsid w:val="00AB59B6"/>
    <w:rsid w:val="00AB5A9F"/>
    <w:rsid w:val="00AB6F50"/>
    <w:rsid w:val="00AD0285"/>
    <w:rsid w:val="00AD1D38"/>
    <w:rsid w:val="00AD2083"/>
    <w:rsid w:val="00AD2D42"/>
    <w:rsid w:val="00AD524F"/>
    <w:rsid w:val="00AE35EE"/>
    <w:rsid w:val="00AE752B"/>
    <w:rsid w:val="00AF2515"/>
    <w:rsid w:val="00AF260E"/>
    <w:rsid w:val="00AF5873"/>
    <w:rsid w:val="00B03842"/>
    <w:rsid w:val="00B03CAC"/>
    <w:rsid w:val="00B04666"/>
    <w:rsid w:val="00B068A3"/>
    <w:rsid w:val="00B07120"/>
    <w:rsid w:val="00B07496"/>
    <w:rsid w:val="00B076FE"/>
    <w:rsid w:val="00B15F15"/>
    <w:rsid w:val="00B2034C"/>
    <w:rsid w:val="00B23F61"/>
    <w:rsid w:val="00B23FE6"/>
    <w:rsid w:val="00B27253"/>
    <w:rsid w:val="00B3026D"/>
    <w:rsid w:val="00B31C48"/>
    <w:rsid w:val="00B32E96"/>
    <w:rsid w:val="00B365F3"/>
    <w:rsid w:val="00B40239"/>
    <w:rsid w:val="00B44FA8"/>
    <w:rsid w:val="00B462E3"/>
    <w:rsid w:val="00B53799"/>
    <w:rsid w:val="00B54057"/>
    <w:rsid w:val="00B552C3"/>
    <w:rsid w:val="00B562E3"/>
    <w:rsid w:val="00B578AF"/>
    <w:rsid w:val="00B57924"/>
    <w:rsid w:val="00B71F71"/>
    <w:rsid w:val="00B73C6F"/>
    <w:rsid w:val="00B76000"/>
    <w:rsid w:val="00B76E1D"/>
    <w:rsid w:val="00B777E8"/>
    <w:rsid w:val="00B842A1"/>
    <w:rsid w:val="00B84E8F"/>
    <w:rsid w:val="00B8576C"/>
    <w:rsid w:val="00B85F0E"/>
    <w:rsid w:val="00B901F9"/>
    <w:rsid w:val="00B9193D"/>
    <w:rsid w:val="00B92DD3"/>
    <w:rsid w:val="00B942FA"/>
    <w:rsid w:val="00B95614"/>
    <w:rsid w:val="00B9594C"/>
    <w:rsid w:val="00B9718D"/>
    <w:rsid w:val="00BA1FCB"/>
    <w:rsid w:val="00BA5A06"/>
    <w:rsid w:val="00BA6111"/>
    <w:rsid w:val="00BA6921"/>
    <w:rsid w:val="00BA6CF3"/>
    <w:rsid w:val="00BB1157"/>
    <w:rsid w:val="00BB3EDC"/>
    <w:rsid w:val="00BB6B78"/>
    <w:rsid w:val="00BC113B"/>
    <w:rsid w:val="00BC3B22"/>
    <w:rsid w:val="00BC65BE"/>
    <w:rsid w:val="00BC7977"/>
    <w:rsid w:val="00BE7163"/>
    <w:rsid w:val="00BF78D9"/>
    <w:rsid w:val="00C00DD3"/>
    <w:rsid w:val="00C02863"/>
    <w:rsid w:val="00C057E0"/>
    <w:rsid w:val="00C05B2F"/>
    <w:rsid w:val="00C10464"/>
    <w:rsid w:val="00C11408"/>
    <w:rsid w:val="00C16DBB"/>
    <w:rsid w:val="00C17622"/>
    <w:rsid w:val="00C20A1F"/>
    <w:rsid w:val="00C25BC0"/>
    <w:rsid w:val="00C26326"/>
    <w:rsid w:val="00C26472"/>
    <w:rsid w:val="00C271FC"/>
    <w:rsid w:val="00C30692"/>
    <w:rsid w:val="00C30B52"/>
    <w:rsid w:val="00C31BBA"/>
    <w:rsid w:val="00C31E5A"/>
    <w:rsid w:val="00C35381"/>
    <w:rsid w:val="00C413D3"/>
    <w:rsid w:val="00C43079"/>
    <w:rsid w:val="00C43F6C"/>
    <w:rsid w:val="00C476BA"/>
    <w:rsid w:val="00C507E7"/>
    <w:rsid w:val="00C50ABA"/>
    <w:rsid w:val="00C5609A"/>
    <w:rsid w:val="00C57C59"/>
    <w:rsid w:val="00C62569"/>
    <w:rsid w:val="00C64819"/>
    <w:rsid w:val="00C714A7"/>
    <w:rsid w:val="00C75B09"/>
    <w:rsid w:val="00C776EC"/>
    <w:rsid w:val="00C82938"/>
    <w:rsid w:val="00C82E52"/>
    <w:rsid w:val="00C82E68"/>
    <w:rsid w:val="00C84AE2"/>
    <w:rsid w:val="00C87FF3"/>
    <w:rsid w:val="00C91504"/>
    <w:rsid w:val="00C96C7C"/>
    <w:rsid w:val="00C97206"/>
    <w:rsid w:val="00C97EA0"/>
    <w:rsid w:val="00CA236F"/>
    <w:rsid w:val="00CA2458"/>
    <w:rsid w:val="00CA4B71"/>
    <w:rsid w:val="00CA4D19"/>
    <w:rsid w:val="00CA7038"/>
    <w:rsid w:val="00CA7A82"/>
    <w:rsid w:val="00CB0478"/>
    <w:rsid w:val="00CB32B1"/>
    <w:rsid w:val="00CB3E9B"/>
    <w:rsid w:val="00CB5449"/>
    <w:rsid w:val="00CB6403"/>
    <w:rsid w:val="00CC700F"/>
    <w:rsid w:val="00CD0C8B"/>
    <w:rsid w:val="00CD0EC1"/>
    <w:rsid w:val="00CD2B1A"/>
    <w:rsid w:val="00CD3578"/>
    <w:rsid w:val="00CD35BC"/>
    <w:rsid w:val="00CD3FEC"/>
    <w:rsid w:val="00CD4A42"/>
    <w:rsid w:val="00CE1713"/>
    <w:rsid w:val="00CE353D"/>
    <w:rsid w:val="00CE404B"/>
    <w:rsid w:val="00CE657D"/>
    <w:rsid w:val="00CF204B"/>
    <w:rsid w:val="00CF5CE7"/>
    <w:rsid w:val="00D00859"/>
    <w:rsid w:val="00D00BFD"/>
    <w:rsid w:val="00D00F48"/>
    <w:rsid w:val="00D03745"/>
    <w:rsid w:val="00D03931"/>
    <w:rsid w:val="00D03D70"/>
    <w:rsid w:val="00D07354"/>
    <w:rsid w:val="00D10F71"/>
    <w:rsid w:val="00D143BA"/>
    <w:rsid w:val="00D15D3F"/>
    <w:rsid w:val="00D17278"/>
    <w:rsid w:val="00D2260B"/>
    <w:rsid w:val="00D27243"/>
    <w:rsid w:val="00D31631"/>
    <w:rsid w:val="00D31AFA"/>
    <w:rsid w:val="00D3301F"/>
    <w:rsid w:val="00D3343C"/>
    <w:rsid w:val="00D336F3"/>
    <w:rsid w:val="00D41CCC"/>
    <w:rsid w:val="00D43153"/>
    <w:rsid w:val="00D448A2"/>
    <w:rsid w:val="00D44FA7"/>
    <w:rsid w:val="00D44FFD"/>
    <w:rsid w:val="00D46311"/>
    <w:rsid w:val="00D52163"/>
    <w:rsid w:val="00D52B6A"/>
    <w:rsid w:val="00D5494B"/>
    <w:rsid w:val="00D56B88"/>
    <w:rsid w:val="00D62740"/>
    <w:rsid w:val="00D64D63"/>
    <w:rsid w:val="00D65E53"/>
    <w:rsid w:val="00D6651C"/>
    <w:rsid w:val="00D666ED"/>
    <w:rsid w:val="00D67726"/>
    <w:rsid w:val="00D76666"/>
    <w:rsid w:val="00D80541"/>
    <w:rsid w:val="00D8104B"/>
    <w:rsid w:val="00D8551D"/>
    <w:rsid w:val="00D90C93"/>
    <w:rsid w:val="00D938A3"/>
    <w:rsid w:val="00D93990"/>
    <w:rsid w:val="00D973F5"/>
    <w:rsid w:val="00D977EA"/>
    <w:rsid w:val="00DA3D4F"/>
    <w:rsid w:val="00DA45B1"/>
    <w:rsid w:val="00DA4CAC"/>
    <w:rsid w:val="00DB2C5E"/>
    <w:rsid w:val="00DB7058"/>
    <w:rsid w:val="00DC11EC"/>
    <w:rsid w:val="00DC3B2A"/>
    <w:rsid w:val="00DC4851"/>
    <w:rsid w:val="00DC48E4"/>
    <w:rsid w:val="00DC4B68"/>
    <w:rsid w:val="00DC501C"/>
    <w:rsid w:val="00DC5098"/>
    <w:rsid w:val="00DC646D"/>
    <w:rsid w:val="00DC7CF0"/>
    <w:rsid w:val="00DD047A"/>
    <w:rsid w:val="00DD08CE"/>
    <w:rsid w:val="00DD479B"/>
    <w:rsid w:val="00DD5BE2"/>
    <w:rsid w:val="00DD79FC"/>
    <w:rsid w:val="00DE410A"/>
    <w:rsid w:val="00DE53BA"/>
    <w:rsid w:val="00DE6361"/>
    <w:rsid w:val="00DF10D7"/>
    <w:rsid w:val="00DF1F89"/>
    <w:rsid w:val="00E026D6"/>
    <w:rsid w:val="00E04D65"/>
    <w:rsid w:val="00E073F3"/>
    <w:rsid w:val="00E158A1"/>
    <w:rsid w:val="00E15B83"/>
    <w:rsid w:val="00E15F46"/>
    <w:rsid w:val="00E1606C"/>
    <w:rsid w:val="00E16278"/>
    <w:rsid w:val="00E230F8"/>
    <w:rsid w:val="00E50ADD"/>
    <w:rsid w:val="00E51029"/>
    <w:rsid w:val="00E54344"/>
    <w:rsid w:val="00E56AC8"/>
    <w:rsid w:val="00E57095"/>
    <w:rsid w:val="00E6220E"/>
    <w:rsid w:val="00E71DD8"/>
    <w:rsid w:val="00E7601F"/>
    <w:rsid w:val="00E80FB5"/>
    <w:rsid w:val="00E82064"/>
    <w:rsid w:val="00E8213C"/>
    <w:rsid w:val="00E836CC"/>
    <w:rsid w:val="00E856D7"/>
    <w:rsid w:val="00E87FE3"/>
    <w:rsid w:val="00E924D1"/>
    <w:rsid w:val="00E925AB"/>
    <w:rsid w:val="00EA229D"/>
    <w:rsid w:val="00EA70A3"/>
    <w:rsid w:val="00EA792E"/>
    <w:rsid w:val="00EA7AA4"/>
    <w:rsid w:val="00EB004F"/>
    <w:rsid w:val="00EB00E0"/>
    <w:rsid w:val="00EB2267"/>
    <w:rsid w:val="00EB4594"/>
    <w:rsid w:val="00EC442C"/>
    <w:rsid w:val="00EC7AC3"/>
    <w:rsid w:val="00ED39FA"/>
    <w:rsid w:val="00ED565B"/>
    <w:rsid w:val="00ED60EC"/>
    <w:rsid w:val="00ED7233"/>
    <w:rsid w:val="00EE04C6"/>
    <w:rsid w:val="00EE142B"/>
    <w:rsid w:val="00EE2F34"/>
    <w:rsid w:val="00EE487A"/>
    <w:rsid w:val="00EE6B62"/>
    <w:rsid w:val="00EF3048"/>
    <w:rsid w:val="00EF39BC"/>
    <w:rsid w:val="00EF53CC"/>
    <w:rsid w:val="00EF5495"/>
    <w:rsid w:val="00F00E27"/>
    <w:rsid w:val="00F0246A"/>
    <w:rsid w:val="00F044E2"/>
    <w:rsid w:val="00F05E47"/>
    <w:rsid w:val="00F0726F"/>
    <w:rsid w:val="00F10274"/>
    <w:rsid w:val="00F1420C"/>
    <w:rsid w:val="00F15359"/>
    <w:rsid w:val="00F15EF7"/>
    <w:rsid w:val="00F1777E"/>
    <w:rsid w:val="00F23050"/>
    <w:rsid w:val="00F337FC"/>
    <w:rsid w:val="00F35FFD"/>
    <w:rsid w:val="00F44699"/>
    <w:rsid w:val="00F46754"/>
    <w:rsid w:val="00F470C7"/>
    <w:rsid w:val="00F47EDD"/>
    <w:rsid w:val="00F5165B"/>
    <w:rsid w:val="00F5195D"/>
    <w:rsid w:val="00F532F2"/>
    <w:rsid w:val="00F63986"/>
    <w:rsid w:val="00F66B6C"/>
    <w:rsid w:val="00F75871"/>
    <w:rsid w:val="00F758A4"/>
    <w:rsid w:val="00F76516"/>
    <w:rsid w:val="00F76D3C"/>
    <w:rsid w:val="00F80558"/>
    <w:rsid w:val="00F80581"/>
    <w:rsid w:val="00F85E31"/>
    <w:rsid w:val="00F941E4"/>
    <w:rsid w:val="00F95C29"/>
    <w:rsid w:val="00F96390"/>
    <w:rsid w:val="00F96F11"/>
    <w:rsid w:val="00FA34B3"/>
    <w:rsid w:val="00FA4114"/>
    <w:rsid w:val="00FA5921"/>
    <w:rsid w:val="00FA6E6F"/>
    <w:rsid w:val="00FA7DEA"/>
    <w:rsid w:val="00FB2826"/>
    <w:rsid w:val="00FB45E8"/>
    <w:rsid w:val="00FB66B1"/>
    <w:rsid w:val="00FC0027"/>
    <w:rsid w:val="00FC00A8"/>
    <w:rsid w:val="00FC38FA"/>
    <w:rsid w:val="00FC41CE"/>
    <w:rsid w:val="00FC6138"/>
    <w:rsid w:val="00FC70C2"/>
    <w:rsid w:val="00FD3E68"/>
    <w:rsid w:val="00FE089E"/>
    <w:rsid w:val="00FE6921"/>
    <w:rsid w:val="00FE77B6"/>
    <w:rsid w:val="00FF097E"/>
    <w:rsid w:val="00FF51BE"/>
    <w:rsid w:val="00FF5B18"/>
    <w:rsid w:val="00FF6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2061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C7CF0"/>
    <w:pPr>
      <w:suppressAutoHyphens/>
      <w:spacing w:after="0" w:line="300" w:lineRule="exact"/>
    </w:pPr>
    <w:rPr>
      <w:lang w:val="nl-NL"/>
    </w:rPr>
  </w:style>
  <w:style w:type="paragraph" w:styleId="Kop1">
    <w:name w:val="heading 1"/>
    <w:basedOn w:val="Standaard"/>
    <w:next w:val="Standaard"/>
    <w:link w:val="Kop1Char"/>
    <w:uiPriority w:val="9"/>
    <w:qFormat/>
    <w:rsid w:val="00331EAD"/>
    <w:pPr>
      <w:keepNext/>
      <w:keepLines/>
      <w:numPr>
        <w:numId w:val="2"/>
      </w:numPr>
      <w:spacing w:before="48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331EAD"/>
    <w:pPr>
      <w:keepNext/>
      <w:keepLines/>
      <w:numPr>
        <w:ilvl w:val="1"/>
        <w:numId w:val="2"/>
      </w:numPr>
      <w:spacing w:before="200"/>
      <w:outlineLvl w:val="1"/>
    </w:pPr>
    <w:rPr>
      <w:rFonts w:eastAsiaTheme="majorEastAsia" w:cstheme="majorBidi"/>
      <w:b/>
      <w:bCs/>
      <w:color w:val="4F81BD" w:themeColor="accent1"/>
      <w:sz w:val="24"/>
      <w:szCs w:val="26"/>
    </w:rPr>
  </w:style>
  <w:style w:type="paragraph" w:styleId="Kop3">
    <w:name w:val="heading 3"/>
    <w:basedOn w:val="Standaard"/>
    <w:next w:val="Standaard"/>
    <w:link w:val="Kop3Char"/>
    <w:uiPriority w:val="9"/>
    <w:unhideWhenUsed/>
    <w:qFormat/>
    <w:rsid w:val="00D5494B"/>
    <w:pPr>
      <w:keepNext/>
      <w:keepLines/>
      <w:numPr>
        <w:ilvl w:val="2"/>
        <w:numId w:val="2"/>
      </w:numPr>
      <w:spacing w:before="200"/>
      <w:outlineLvl w:val="2"/>
    </w:pPr>
    <w:rPr>
      <w:rFonts w:eastAsiaTheme="majorEastAsia" w:cstheme="majorBidi"/>
      <w:b/>
      <w:bCs/>
      <w:color w:val="4F81BD" w:themeColor="accent1"/>
      <w:sz w:val="22"/>
    </w:rPr>
  </w:style>
  <w:style w:type="paragraph" w:styleId="Kop4">
    <w:name w:val="heading 4"/>
    <w:basedOn w:val="Standaard"/>
    <w:next w:val="Standaard"/>
    <w:link w:val="Kop4Char"/>
    <w:uiPriority w:val="9"/>
    <w:unhideWhenUsed/>
    <w:qFormat/>
    <w:rsid w:val="00EB4594"/>
    <w:pPr>
      <w:keepNext/>
      <w:keepLines/>
      <w:numPr>
        <w:ilvl w:val="3"/>
        <w:numId w:val="2"/>
      </w:numPr>
      <w:spacing w:before="200"/>
      <w:outlineLvl w:val="3"/>
    </w:pPr>
    <w:rPr>
      <w:rFonts w:eastAsiaTheme="majorEastAsia" w:cstheme="majorBidi"/>
      <w:b/>
      <w:bCs/>
      <w:i/>
      <w:iCs/>
      <w:color w:val="4F81BD" w:themeColor="accent1"/>
    </w:rPr>
  </w:style>
  <w:style w:type="paragraph" w:styleId="Kop5">
    <w:name w:val="heading 5"/>
    <w:basedOn w:val="Standaard"/>
    <w:next w:val="Standaard"/>
    <w:link w:val="Kop5Char"/>
    <w:uiPriority w:val="9"/>
    <w:semiHidden/>
    <w:unhideWhenUsed/>
    <w:qFormat/>
    <w:rsid w:val="001261D4"/>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1261D4"/>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1261D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1261D4"/>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1261D4"/>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31EAD"/>
    <w:rPr>
      <w:rFonts w:eastAsiaTheme="majorEastAsia" w:cstheme="majorBidi"/>
      <w:b/>
      <w:bCs/>
      <w:color w:val="4F81BD" w:themeColor="accent1"/>
      <w:sz w:val="24"/>
      <w:szCs w:val="26"/>
      <w:lang w:val="nl-NL"/>
    </w:rPr>
  </w:style>
  <w:style w:type="character" w:customStyle="1" w:styleId="Kop1Char">
    <w:name w:val="Kop 1 Char"/>
    <w:basedOn w:val="Standaardalinea-lettertype"/>
    <w:link w:val="Kop1"/>
    <w:uiPriority w:val="9"/>
    <w:rsid w:val="00331EAD"/>
    <w:rPr>
      <w:rFonts w:eastAsiaTheme="majorEastAsia" w:cstheme="majorBidi"/>
      <w:b/>
      <w:bCs/>
      <w:color w:val="365F91" w:themeColor="accent1" w:themeShade="BF"/>
      <w:sz w:val="28"/>
      <w:szCs w:val="28"/>
      <w:lang w:val="nl-NL"/>
    </w:rPr>
  </w:style>
  <w:style w:type="character" w:styleId="Hyperlink">
    <w:name w:val="Hyperlink"/>
    <w:uiPriority w:val="99"/>
    <w:rsid w:val="00EB4594"/>
    <w:rPr>
      <w:color w:val="0000FF"/>
      <w:u w:val="single"/>
    </w:rPr>
  </w:style>
  <w:style w:type="paragraph" w:styleId="Koptekst">
    <w:name w:val="header"/>
    <w:basedOn w:val="Standaard"/>
    <w:link w:val="KoptekstChar"/>
    <w:rsid w:val="00EB4594"/>
    <w:pPr>
      <w:tabs>
        <w:tab w:val="center" w:pos="4536"/>
        <w:tab w:val="right" w:pos="9072"/>
      </w:tabs>
    </w:pPr>
    <w:rPr>
      <w:rFonts w:ascii="ScalaSans-Caps" w:hAnsi="ScalaSans-Caps"/>
    </w:rPr>
  </w:style>
  <w:style w:type="character" w:customStyle="1" w:styleId="KoptekstChar">
    <w:name w:val="Koptekst Char"/>
    <w:basedOn w:val="Standaardalinea-lettertype"/>
    <w:link w:val="Koptekst"/>
    <w:rsid w:val="00EB4594"/>
    <w:rPr>
      <w:rFonts w:ascii="ScalaSans-Caps" w:eastAsia="Times New Roman" w:hAnsi="ScalaSans-Caps" w:cs="Calibri"/>
      <w:lang w:val="nl-NL" w:eastAsia="ar-SA"/>
    </w:rPr>
  </w:style>
  <w:style w:type="paragraph" w:styleId="Voettekst">
    <w:name w:val="footer"/>
    <w:basedOn w:val="Standaard"/>
    <w:link w:val="VoettekstChar"/>
    <w:uiPriority w:val="99"/>
    <w:rsid w:val="00EB4594"/>
    <w:pPr>
      <w:tabs>
        <w:tab w:val="center" w:pos="4536"/>
        <w:tab w:val="right" w:pos="9072"/>
      </w:tabs>
    </w:pPr>
  </w:style>
  <w:style w:type="character" w:customStyle="1" w:styleId="VoettekstChar">
    <w:name w:val="Voettekst Char"/>
    <w:basedOn w:val="Standaardalinea-lettertype"/>
    <w:link w:val="Voettekst"/>
    <w:uiPriority w:val="99"/>
    <w:rsid w:val="00EB4594"/>
    <w:rPr>
      <w:rFonts w:ascii="ScalaSans" w:eastAsia="Times New Roman" w:hAnsi="ScalaSans" w:cs="Calibri"/>
      <w:lang w:val="nl-NL" w:eastAsia="ar-SA"/>
    </w:rPr>
  </w:style>
  <w:style w:type="paragraph" w:styleId="Lijstalinea">
    <w:name w:val="List Paragraph"/>
    <w:basedOn w:val="Standaard"/>
    <w:uiPriority w:val="34"/>
    <w:qFormat/>
    <w:rsid w:val="00EB4594"/>
    <w:pPr>
      <w:ind w:left="708"/>
    </w:pPr>
  </w:style>
  <w:style w:type="paragraph" w:customStyle="1" w:styleId="RapportKop2">
    <w:name w:val="Rapport Kop2"/>
    <w:basedOn w:val="Standaard"/>
    <w:next w:val="Standaard"/>
    <w:rsid w:val="00EB4594"/>
    <w:pPr>
      <w:keepNext/>
      <w:numPr>
        <w:numId w:val="1"/>
      </w:numPr>
      <w:spacing w:after="240"/>
    </w:pPr>
    <w:rPr>
      <w:b/>
      <w:color w:val="005BBF"/>
      <w:sz w:val="22"/>
    </w:rPr>
  </w:style>
  <w:style w:type="paragraph" w:styleId="Titel">
    <w:name w:val="Title"/>
    <w:basedOn w:val="Standaard"/>
    <w:next w:val="Standaard"/>
    <w:link w:val="TitelChar"/>
    <w:uiPriority w:val="10"/>
    <w:qFormat/>
    <w:rsid w:val="00EB45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B4594"/>
    <w:rPr>
      <w:rFonts w:asciiTheme="majorHAnsi" w:eastAsiaTheme="majorEastAsia" w:hAnsiTheme="majorHAnsi" w:cstheme="majorBidi"/>
      <w:color w:val="17365D" w:themeColor="text2" w:themeShade="BF"/>
      <w:spacing w:val="5"/>
      <w:kern w:val="28"/>
      <w:sz w:val="52"/>
      <w:szCs w:val="52"/>
      <w:lang w:val="nl-NL" w:eastAsia="ar-SA"/>
    </w:rPr>
  </w:style>
  <w:style w:type="paragraph" w:styleId="Ondertitel">
    <w:name w:val="Subtitle"/>
    <w:basedOn w:val="Standaard"/>
    <w:next w:val="Standaard"/>
    <w:link w:val="OndertitelChar"/>
    <w:uiPriority w:val="11"/>
    <w:qFormat/>
    <w:rsid w:val="00EB459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B4594"/>
    <w:rPr>
      <w:rFonts w:asciiTheme="majorHAnsi" w:eastAsiaTheme="majorEastAsia" w:hAnsiTheme="majorHAnsi" w:cstheme="majorBidi"/>
      <w:i/>
      <w:iCs/>
      <w:color w:val="4F81BD" w:themeColor="accent1"/>
      <w:spacing w:val="15"/>
      <w:sz w:val="24"/>
      <w:szCs w:val="24"/>
      <w:lang w:val="nl-NL" w:eastAsia="ar-SA"/>
    </w:rPr>
  </w:style>
  <w:style w:type="character" w:styleId="Titelvanboek">
    <w:name w:val="Book Title"/>
    <w:basedOn w:val="Standaardalinea-lettertype"/>
    <w:uiPriority w:val="33"/>
    <w:qFormat/>
    <w:rsid w:val="00EB4594"/>
    <w:rPr>
      <w:b/>
      <w:bCs/>
      <w:smallCaps/>
      <w:spacing w:val="5"/>
    </w:rPr>
  </w:style>
  <w:style w:type="character" w:customStyle="1" w:styleId="Kop3Char">
    <w:name w:val="Kop 3 Char"/>
    <w:basedOn w:val="Standaardalinea-lettertype"/>
    <w:link w:val="Kop3"/>
    <w:uiPriority w:val="9"/>
    <w:rsid w:val="00D5494B"/>
    <w:rPr>
      <w:rFonts w:eastAsiaTheme="majorEastAsia" w:cstheme="majorBidi"/>
      <w:b/>
      <w:bCs/>
      <w:color w:val="4F81BD" w:themeColor="accent1"/>
      <w:sz w:val="22"/>
      <w:lang w:val="nl-NL"/>
    </w:rPr>
  </w:style>
  <w:style w:type="character" w:customStyle="1" w:styleId="Kop4Char">
    <w:name w:val="Kop 4 Char"/>
    <w:basedOn w:val="Standaardalinea-lettertype"/>
    <w:link w:val="Kop4"/>
    <w:uiPriority w:val="9"/>
    <w:rsid w:val="00EB4594"/>
    <w:rPr>
      <w:rFonts w:eastAsiaTheme="majorEastAsia" w:cstheme="majorBidi"/>
      <w:b/>
      <w:bCs/>
      <w:i/>
      <w:iCs/>
      <w:color w:val="4F81BD" w:themeColor="accent1"/>
      <w:lang w:val="nl-NL"/>
    </w:rPr>
  </w:style>
  <w:style w:type="paragraph" w:styleId="Kopvaninhoudsopgave">
    <w:name w:val="TOC Heading"/>
    <w:basedOn w:val="Kop1"/>
    <w:next w:val="Standaard"/>
    <w:uiPriority w:val="39"/>
    <w:unhideWhenUsed/>
    <w:qFormat/>
    <w:rsid w:val="00283D59"/>
    <w:pPr>
      <w:suppressAutoHyphens w:val="0"/>
      <w:spacing w:line="276" w:lineRule="auto"/>
      <w:outlineLvl w:val="9"/>
    </w:pPr>
    <w:rPr>
      <w:rFonts w:asciiTheme="majorHAnsi" w:hAnsiTheme="majorHAnsi"/>
      <w:lang w:val="en-US"/>
    </w:rPr>
  </w:style>
  <w:style w:type="paragraph" w:styleId="Inhopg1">
    <w:name w:val="toc 1"/>
    <w:basedOn w:val="Standaard"/>
    <w:next w:val="Standaard"/>
    <w:autoRedefine/>
    <w:uiPriority w:val="39"/>
    <w:unhideWhenUsed/>
    <w:rsid w:val="00283D59"/>
    <w:pPr>
      <w:spacing w:after="100"/>
    </w:pPr>
  </w:style>
  <w:style w:type="paragraph" w:styleId="Inhopg2">
    <w:name w:val="toc 2"/>
    <w:basedOn w:val="Standaard"/>
    <w:next w:val="Standaard"/>
    <w:autoRedefine/>
    <w:uiPriority w:val="39"/>
    <w:unhideWhenUsed/>
    <w:rsid w:val="00283D59"/>
    <w:pPr>
      <w:spacing w:after="100"/>
      <w:ind w:left="200"/>
    </w:pPr>
  </w:style>
  <w:style w:type="paragraph" w:styleId="Inhopg3">
    <w:name w:val="toc 3"/>
    <w:basedOn w:val="Standaard"/>
    <w:next w:val="Standaard"/>
    <w:autoRedefine/>
    <w:uiPriority w:val="39"/>
    <w:unhideWhenUsed/>
    <w:rsid w:val="001F2D35"/>
    <w:pPr>
      <w:tabs>
        <w:tab w:val="right" w:leader="dot" w:pos="8524"/>
      </w:tabs>
      <w:spacing w:after="100"/>
      <w:ind w:left="1134" w:hanging="708"/>
    </w:pPr>
  </w:style>
  <w:style w:type="paragraph" w:styleId="Ballontekst">
    <w:name w:val="Balloon Text"/>
    <w:basedOn w:val="Standaard"/>
    <w:link w:val="BallontekstChar"/>
    <w:uiPriority w:val="99"/>
    <w:semiHidden/>
    <w:unhideWhenUsed/>
    <w:rsid w:val="00283D5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83D59"/>
    <w:rPr>
      <w:rFonts w:ascii="Tahoma" w:eastAsia="Times New Roman" w:hAnsi="Tahoma" w:cs="Tahoma"/>
      <w:sz w:val="16"/>
      <w:szCs w:val="16"/>
      <w:lang w:val="nl-NL" w:eastAsia="ar-SA"/>
    </w:rPr>
  </w:style>
  <w:style w:type="character" w:styleId="Verwijzingopmerking">
    <w:name w:val="annotation reference"/>
    <w:basedOn w:val="Standaardalinea-lettertype"/>
    <w:uiPriority w:val="99"/>
    <w:semiHidden/>
    <w:unhideWhenUsed/>
    <w:rsid w:val="002E169A"/>
    <w:rPr>
      <w:sz w:val="16"/>
      <w:szCs w:val="16"/>
    </w:rPr>
  </w:style>
  <w:style w:type="paragraph" w:styleId="Tekstopmerking">
    <w:name w:val="annotation text"/>
    <w:basedOn w:val="Standaard"/>
    <w:link w:val="TekstopmerkingChar"/>
    <w:uiPriority w:val="99"/>
    <w:semiHidden/>
    <w:unhideWhenUsed/>
    <w:rsid w:val="002E169A"/>
    <w:pPr>
      <w:spacing w:line="240" w:lineRule="auto"/>
    </w:pPr>
  </w:style>
  <w:style w:type="character" w:customStyle="1" w:styleId="TekstopmerkingChar">
    <w:name w:val="Tekst opmerking Char"/>
    <w:basedOn w:val="Standaardalinea-lettertype"/>
    <w:link w:val="Tekstopmerking"/>
    <w:uiPriority w:val="99"/>
    <w:semiHidden/>
    <w:rsid w:val="002E169A"/>
    <w:rPr>
      <w:rFonts w:ascii="ScalaSans" w:eastAsia="Times New Roman" w:hAnsi="ScalaSans" w:cs="Calibri"/>
      <w:lang w:val="nl-NL" w:eastAsia="ar-SA"/>
    </w:rPr>
  </w:style>
  <w:style w:type="paragraph" w:styleId="Onderwerpvanopmerking">
    <w:name w:val="annotation subject"/>
    <w:basedOn w:val="Tekstopmerking"/>
    <w:next w:val="Tekstopmerking"/>
    <w:link w:val="OnderwerpvanopmerkingChar"/>
    <w:uiPriority w:val="99"/>
    <w:semiHidden/>
    <w:unhideWhenUsed/>
    <w:rsid w:val="002E169A"/>
    <w:rPr>
      <w:b/>
      <w:bCs/>
    </w:rPr>
  </w:style>
  <w:style w:type="character" w:customStyle="1" w:styleId="OnderwerpvanopmerkingChar">
    <w:name w:val="Onderwerp van opmerking Char"/>
    <w:basedOn w:val="TekstopmerkingChar"/>
    <w:link w:val="Onderwerpvanopmerking"/>
    <w:uiPriority w:val="99"/>
    <w:semiHidden/>
    <w:rsid w:val="002E169A"/>
    <w:rPr>
      <w:rFonts w:ascii="ScalaSans" w:eastAsia="Times New Roman" w:hAnsi="ScalaSans" w:cs="Calibri"/>
      <w:b/>
      <w:bCs/>
      <w:lang w:val="nl-NL" w:eastAsia="ar-SA"/>
    </w:rPr>
  </w:style>
  <w:style w:type="paragraph" w:styleId="Voetnoottekst">
    <w:name w:val="footnote text"/>
    <w:basedOn w:val="Standaard"/>
    <w:link w:val="VoetnoottekstChar"/>
    <w:uiPriority w:val="99"/>
    <w:unhideWhenUsed/>
    <w:rsid w:val="00655274"/>
    <w:pPr>
      <w:spacing w:line="240" w:lineRule="auto"/>
    </w:pPr>
  </w:style>
  <w:style w:type="character" w:customStyle="1" w:styleId="VoetnoottekstChar">
    <w:name w:val="Voetnoottekst Char"/>
    <w:basedOn w:val="Standaardalinea-lettertype"/>
    <w:link w:val="Voetnoottekst"/>
    <w:uiPriority w:val="99"/>
    <w:rsid w:val="00655274"/>
    <w:rPr>
      <w:rFonts w:ascii="ScalaSans" w:eastAsia="Times New Roman" w:hAnsi="ScalaSans" w:cs="Calibri"/>
      <w:lang w:val="nl-NL" w:eastAsia="ar-SA"/>
    </w:rPr>
  </w:style>
  <w:style w:type="character" w:styleId="Voetnootmarkering">
    <w:name w:val="footnote reference"/>
    <w:basedOn w:val="Standaardalinea-lettertype"/>
    <w:uiPriority w:val="99"/>
    <w:unhideWhenUsed/>
    <w:rsid w:val="00655274"/>
    <w:rPr>
      <w:vertAlign w:val="superscript"/>
    </w:rPr>
  </w:style>
  <w:style w:type="paragraph" w:customStyle="1" w:styleId="Standard">
    <w:name w:val="Standard"/>
    <w:rsid w:val="00A36946"/>
    <w:pPr>
      <w:suppressAutoHyphens/>
      <w:autoSpaceDN w:val="0"/>
      <w:textAlignment w:val="baseline"/>
    </w:pPr>
    <w:rPr>
      <w:rFonts w:ascii="Calibri" w:eastAsia="DejaVu Sans" w:hAnsi="Calibri" w:cs="F"/>
      <w:kern w:val="3"/>
      <w:sz w:val="22"/>
      <w:szCs w:val="22"/>
    </w:rPr>
  </w:style>
  <w:style w:type="paragraph" w:styleId="Geenafstand">
    <w:name w:val="No Spacing"/>
    <w:uiPriority w:val="1"/>
    <w:qFormat/>
    <w:rsid w:val="0069405A"/>
    <w:pPr>
      <w:suppressAutoHyphens/>
      <w:spacing w:after="0" w:line="240" w:lineRule="auto"/>
    </w:pPr>
    <w:rPr>
      <w:lang w:val="nl-NL"/>
    </w:rPr>
  </w:style>
  <w:style w:type="character" w:customStyle="1" w:styleId="Kop5Char">
    <w:name w:val="Kop 5 Char"/>
    <w:basedOn w:val="Standaardalinea-lettertype"/>
    <w:link w:val="Kop5"/>
    <w:uiPriority w:val="9"/>
    <w:semiHidden/>
    <w:rsid w:val="001261D4"/>
    <w:rPr>
      <w:rFonts w:asciiTheme="majorHAnsi" w:eastAsiaTheme="majorEastAsia" w:hAnsiTheme="majorHAnsi" w:cstheme="majorBidi"/>
      <w:color w:val="243F60" w:themeColor="accent1" w:themeShade="7F"/>
      <w:lang w:val="nl-NL"/>
    </w:rPr>
  </w:style>
  <w:style w:type="character" w:customStyle="1" w:styleId="Kop6Char">
    <w:name w:val="Kop 6 Char"/>
    <w:basedOn w:val="Standaardalinea-lettertype"/>
    <w:link w:val="Kop6"/>
    <w:uiPriority w:val="9"/>
    <w:semiHidden/>
    <w:rsid w:val="001261D4"/>
    <w:rPr>
      <w:rFonts w:asciiTheme="majorHAnsi" w:eastAsiaTheme="majorEastAsia" w:hAnsiTheme="majorHAnsi" w:cstheme="majorBidi"/>
      <w:i/>
      <w:iCs/>
      <w:color w:val="243F60" w:themeColor="accent1" w:themeShade="7F"/>
      <w:lang w:val="nl-NL"/>
    </w:rPr>
  </w:style>
  <w:style w:type="character" w:customStyle="1" w:styleId="Kop7Char">
    <w:name w:val="Kop 7 Char"/>
    <w:basedOn w:val="Standaardalinea-lettertype"/>
    <w:link w:val="Kop7"/>
    <w:uiPriority w:val="9"/>
    <w:semiHidden/>
    <w:rsid w:val="001261D4"/>
    <w:rPr>
      <w:rFonts w:asciiTheme="majorHAnsi" w:eastAsiaTheme="majorEastAsia" w:hAnsiTheme="majorHAnsi" w:cstheme="majorBidi"/>
      <w:i/>
      <w:iCs/>
      <w:color w:val="404040" w:themeColor="text1" w:themeTint="BF"/>
      <w:lang w:val="nl-NL"/>
    </w:rPr>
  </w:style>
  <w:style w:type="character" w:customStyle="1" w:styleId="Kop8Char">
    <w:name w:val="Kop 8 Char"/>
    <w:basedOn w:val="Standaardalinea-lettertype"/>
    <w:link w:val="Kop8"/>
    <w:uiPriority w:val="9"/>
    <w:semiHidden/>
    <w:rsid w:val="001261D4"/>
    <w:rPr>
      <w:rFonts w:asciiTheme="majorHAnsi" w:eastAsiaTheme="majorEastAsia" w:hAnsiTheme="majorHAnsi" w:cstheme="majorBidi"/>
      <w:color w:val="404040" w:themeColor="text1" w:themeTint="BF"/>
      <w:lang w:val="nl-NL"/>
    </w:rPr>
  </w:style>
  <w:style w:type="character" w:customStyle="1" w:styleId="Kop9Char">
    <w:name w:val="Kop 9 Char"/>
    <w:basedOn w:val="Standaardalinea-lettertype"/>
    <w:link w:val="Kop9"/>
    <w:uiPriority w:val="9"/>
    <w:semiHidden/>
    <w:rsid w:val="001261D4"/>
    <w:rPr>
      <w:rFonts w:asciiTheme="majorHAnsi" w:eastAsiaTheme="majorEastAsia" w:hAnsiTheme="majorHAnsi" w:cstheme="majorBidi"/>
      <w:i/>
      <w:iCs/>
      <w:color w:val="404040" w:themeColor="text1" w:themeTint="BF"/>
      <w:lang w:val="nl-NL"/>
    </w:rPr>
  </w:style>
  <w:style w:type="paragraph" w:customStyle="1" w:styleId="broodtekst">
    <w:name w:val="broodtekst"/>
    <w:basedOn w:val="Standaard"/>
    <w:rsid w:val="00BE7163"/>
    <w:pPr>
      <w:tabs>
        <w:tab w:val="left" w:pos="227"/>
        <w:tab w:val="left" w:pos="454"/>
        <w:tab w:val="left" w:pos="680"/>
      </w:tabs>
      <w:suppressAutoHyphens w:val="0"/>
      <w:autoSpaceDE w:val="0"/>
      <w:autoSpaceDN w:val="0"/>
      <w:adjustRightInd w:val="0"/>
      <w:spacing w:line="240" w:lineRule="atLeast"/>
    </w:pPr>
    <w:rPr>
      <w:rFonts w:eastAsia="Times New Roman" w:cs="Times New Roman"/>
      <w:sz w:val="18"/>
      <w:szCs w:val="18"/>
      <w:lang w:eastAsia="nl-NL"/>
    </w:rPr>
  </w:style>
  <w:style w:type="paragraph" w:customStyle="1" w:styleId="broodtekst-i">
    <w:name w:val="broodtekst-i"/>
    <w:basedOn w:val="broodtekst"/>
    <w:rsid w:val="00BE716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21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BA8B338A</Template>
  <TotalTime>0</TotalTime>
  <Pages>3</Pages>
  <Words>670</Words>
  <Characters>3685</Characters>
  <Application>Microsoft Office Word</Application>
  <DocSecurity>0</DocSecurity>
  <Lines>30</Lines>
  <Paragraphs>8</Paragraphs>
  <ScaleCrop>false</ScaleCrop>
  <Company/>
  <LinksUpToDate>false</LinksUpToDate>
  <CharactersWithSpaces>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2024-08-20T14:44:00Z</dcterms:created>
  <dcterms:modified xsi:type="dcterms:W3CDTF">2024-08-20T14:46:00Z</dcterms:modified>
</cp:coreProperties>
</file>